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48" w:rsidRPr="001B1448" w:rsidRDefault="001B1448" w:rsidP="001B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zapraszamy na szkolenie nt. warunków i sposobów realizacji oraz rozliczania </w:t>
      </w:r>
      <w:r w:rsidR="00926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na podejmowanie i rozwijanie działalności gospodarczej </w:t>
      </w:r>
      <w:r w:rsidRPr="001B1448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Szkolenie poprowadzi Pan</w:t>
      </w:r>
      <w:r w:rsidRPr="00544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Łukasz Piotrowski</w:t>
      </w:r>
      <w:r w:rsidRPr="001B14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1448" w:rsidRPr="001B1448" w:rsidRDefault="001B1448" w:rsidP="001B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448" w:rsidRPr="001B1448" w:rsidRDefault="001B1448" w:rsidP="001B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maja 2019r.</w:t>
      </w: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09</w:t>
      </w: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:00 </w:t>
      </w: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 </w:t>
      </w:r>
    </w:p>
    <w:p w:rsidR="001B1448" w:rsidRPr="001B1448" w:rsidRDefault="001B1448" w:rsidP="001B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Tucholi</w:t>
      </w:r>
      <w:r w:rsidR="00544488"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54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Murowa 8</w:t>
      </w:r>
    </w:p>
    <w:p w:rsidR="001B1448" w:rsidRPr="001B1448" w:rsidRDefault="001B1448" w:rsidP="001B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448" w:rsidRDefault="001B1448" w:rsidP="0071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B1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SZKOLENIA:</w:t>
      </w:r>
    </w:p>
    <w:p w:rsidR="00717F04" w:rsidRPr="00717F04" w:rsidRDefault="00717F04" w:rsidP="0071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343AE" w:rsidRPr="00544488" w:rsidTr="00544488">
        <w:trPr>
          <w:trHeight w:val="338"/>
        </w:trPr>
        <w:tc>
          <w:tcPr>
            <w:tcW w:w="1696" w:type="dxa"/>
            <w:shd w:val="clear" w:color="auto" w:fill="FFE599" w:themeFill="accent4" w:themeFillTint="66"/>
          </w:tcPr>
          <w:p w:rsidR="00C343AE" w:rsidRPr="00544488" w:rsidRDefault="00C3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</w:tc>
        <w:tc>
          <w:tcPr>
            <w:tcW w:w="7366" w:type="dxa"/>
            <w:shd w:val="clear" w:color="auto" w:fill="FFE599" w:themeFill="accent4" w:themeFillTint="66"/>
          </w:tcPr>
          <w:p w:rsidR="00C343AE" w:rsidRPr="00544488" w:rsidRDefault="00C3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Rozpoczęcie szkolenia</w:t>
            </w:r>
            <w:r w:rsidR="00544488"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4488" w:rsidRPr="00544488" w:rsidTr="00544488">
        <w:trPr>
          <w:trHeight w:val="200"/>
        </w:trPr>
        <w:tc>
          <w:tcPr>
            <w:tcW w:w="1696" w:type="dxa"/>
            <w:shd w:val="clear" w:color="auto" w:fill="FFE599" w:themeFill="accent4" w:themeFillTint="66"/>
          </w:tcPr>
          <w:p w:rsidR="00544488" w:rsidRPr="00544488" w:rsidRDefault="00544488" w:rsidP="0054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FFE599" w:themeFill="accent4" w:themeFillTint="66"/>
          </w:tcPr>
          <w:p w:rsidR="00544488" w:rsidRPr="00544488" w:rsidRDefault="00717F04" w:rsidP="0054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26712">
              <w:rPr>
                <w:rFonts w:ascii="Times New Roman" w:hAnsi="Times New Roman" w:cs="Times New Roman"/>
                <w:b/>
                <w:sz w:val="24"/>
                <w:szCs w:val="24"/>
              </w:rPr>
              <w:t>odejmowanie działalności gospodarczej</w:t>
            </w:r>
          </w:p>
        </w:tc>
      </w:tr>
      <w:tr w:rsidR="00C343AE" w:rsidRPr="00544488" w:rsidTr="00C343AE">
        <w:tc>
          <w:tcPr>
            <w:tcW w:w="1696" w:type="dxa"/>
          </w:tcPr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54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AE" w:rsidRPr="00544488" w:rsidRDefault="00C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09:00 –  </w:t>
            </w:r>
            <w:r w:rsidR="00FE7D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366" w:type="dxa"/>
          </w:tcPr>
          <w:p w:rsidR="00C343AE" w:rsidRPr="00544488" w:rsidRDefault="00C343AE" w:rsidP="00544488">
            <w:pPr>
              <w:pStyle w:val="Akapitzlist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Zasady prawidłowej realizacji operacji, w tym w szczególności:</w:t>
            </w:r>
          </w:p>
          <w:p w:rsidR="00C343AE" w:rsidRPr="00544488" w:rsidRDefault="00C343AE" w:rsidP="005444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wskazanie co obejmuje</w:t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 xml:space="preserve"> zgodnie z umową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realizacja operacji w ramach premii;</w:t>
            </w:r>
          </w:p>
          <w:p w:rsidR="00C343AE" w:rsidRPr="00544488" w:rsidRDefault="00C343AE" w:rsidP="005444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warunki umożliwiające rozpoczęcie realizacji operacji oraz sposób ich dokumentowania na etapie wniosku o płatność;</w:t>
            </w:r>
          </w:p>
          <w:p w:rsidR="00C343AE" w:rsidRPr="00544488" w:rsidRDefault="00C343AE" w:rsidP="005444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warunki wypłaty poszczególnych transz – w tym m.in. podjęcie we własnym imieniu działalności gospodarczej na podstawie ustawy o swobodzie działalności gospodarczej, zgłoszenie się do ubezpieczeń lub utworzenie miejsc/-a pracy, warunki wypłaty pomocy w ramach drugiej transzy,</w:t>
            </w:r>
          </w:p>
          <w:p w:rsidR="00C343AE" w:rsidRPr="00544488" w:rsidRDefault="00C343AE" w:rsidP="005444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zasady sporządzania wniosków o płatność - najczęściej popełniane błędy w ramach realizacji operacji, które mają wpływ na możliwość uzyskania premii.</w:t>
            </w:r>
          </w:p>
          <w:p w:rsidR="00C343AE" w:rsidRPr="00544488" w:rsidRDefault="00C343AE" w:rsidP="00C3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8" w:rsidRPr="00544488" w:rsidRDefault="000D75B7" w:rsidP="00C34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Zobowiązania wynikające z umowy o przyznaniu pomocy, w tym</w:t>
            </w:r>
            <w:r w:rsidR="00544488"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w szczególności:</w:t>
            </w:r>
          </w:p>
          <w:p w:rsidR="00544488" w:rsidRPr="00544488" w:rsidRDefault="000D75B7" w:rsidP="00C3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maksymalne terminy realizacji operacji;</w:t>
            </w:r>
          </w:p>
          <w:p w:rsidR="00544488" w:rsidRPr="00544488" w:rsidRDefault="000D75B7" w:rsidP="00C3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zobowiązania wynikające z umowy</w:t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>, w tym m.in.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tworzenie miejsc pracy, w tym dla osób z grup </w:t>
            </w:r>
            <w:proofErr w:type="spellStart"/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5B7" w:rsidRPr="00544488" w:rsidRDefault="000D75B7" w:rsidP="0061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możliwości i ograniczenia w dokonywaniu zmian w umowie i biznesplanie</w:t>
            </w:r>
            <w:r w:rsidR="0061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3AE" w:rsidRPr="00544488" w:rsidTr="00544488">
        <w:trPr>
          <w:trHeight w:val="351"/>
        </w:trPr>
        <w:tc>
          <w:tcPr>
            <w:tcW w:w="1696" w:type="dxa"/>
            <w:shd w:val="clear" w:color="auto" w:fill="FFE599" w:themeFill="accent4" w:themeFillTint="66"/>
          </w:tcPr>
          <w:p w:rsidR="00C343AE" w:rsidRPr="00544488" w:rsidRDefault="00C3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FFE599" w:themeFill="accent4" w:themeFillTint="66"/>
          </w:tcPr>
          <w:p w:rsidR="00C343AE" w:rsidRPr="00544488" w:rsidRDefault="000D7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Przerwa </w:t>
            </w:r>
          </w:p>
        </w:tc>
      </w:tr>
      <w:tr w:rsidR="00926712" w:rsidRPr="00544488" w:rsidTr="00544488">
        <w:trPr>
          <w:trHeight w:val="351"/>
        </w:trPr>
        <w:tc>
          <w:tcPr>
            <w:tcW w:w="1696" w:type="dxa"/>
            <w:shd w:val="clear" w:color="auto" w:fill="FFE599" w:themeFill="accent4" w:themeFillTint="66"/>
          </w:tcPr>
          <w:p w:rsidR="00926712" w:rsidRPr="00544488" w:rsidRDefault="00FE7DA5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7366" w:type="dxa"/>
            <w:shd w:val="clear" w:color="auto" w:fill="FFE599" w:themeFill="accent4" w:themeFillTint="66"/>
          </w:tcPr>
          <w:p w:rsidR="00926712" w:rsidRPr="00544488" w:rsidRDefault="00717F04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Podejmowanie i rozwijanie działalności gospodarczej</w:t>
            </w:r>
          </w:p>
        </w:tc>
      </w:tr>
      <w:tr w:rsidR="00926712" w:rsidRPr="00544488" w:rsidTr="00926712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:rsidR="00926712" w:rsidRPr="00544488" w:rsidRDefault="00FE7DA5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 – 13:10</w:t>
            </w:r>
          </w:p>
        </w:tc>
        <w:tc>
          <w:tcPr>
            <w:tcW w:w="7366" w:type="dxa"/>
            <w:shd w:val="clear" w:color="auto" w:fill="FFFFFF" w:themeFill="background1"/>
          </w:tcPr>
          <w:p w:rsidR="00926712" w:rsidRDefault="00111054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Zasady dokumentowania realizacji operacji w ramach poddziałania 19.2 PROW 2014-2020 w zakresie </w:t>
            </w:r>
            <w:r w:rsidR="005D2D83">
              <w:rPr>
                <w:rFonts w:ascii="Times New Roman" w:hAnsi="Times New Roman" w:cs="Times New Roman"/>
                <w:b/>
                <w:sz w:val="24"/>
                <w:szCs w:val="24"/>
              </w:rPr>
              <w:t>podejmowania oraz rozwijania działalności gospodarczej</w:t>
            </w:r>
          </w:p>
          <w:p w:rsidR="00926712" w:rsidRDefault="00926712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D83" w:rsidRDefault="00FE7DA5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D2D83" w:rsidRPr="005D2D83">
              <w:rPr>
                <w:rFonts w:ascii="Times New Roman" w:hAnsi="Times New Roman" w:cs="Times New Roman"/>
                <w:sz w:val="24"/>
                <w:szCs w:val="24"/>
              </w:rPr>
              <w:t xml:space="preserve">łaściwe 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gromadzenie </w:t>
            </w:r>
            <w:r w:rsidR="005D2D83" w:rsidRPr="005D2D83">
              <w:rPr>
                <w:rFonts w:ascii="Times New Roman" w:hAnsi="Times New Roman" w:cs="Times New Roman"/>
                <w:sz w:val="24"/>
                <w:szCs w:val="24"/>
              </w:rPr>
              <w:t>dokumentów potwierdzających realizację rzeczowo-finansową operacji</w:t>
            </w:r>
            <w:r w:rsidR="005D2D83">
              <w:rPr>
                <w:rFonts w:ascii="Times New Roman" w:hAnsi="Times New Roman" w:cs="Times New Roman"/>
                <w:sz w:val="24"/>
                <w:szCs w:val="24"/>
              </w:rPr>
              <w:t xml:space="preserve"> oraz generowane miejsca pracy tj. </w:t>
            </w:r>
          </w:p>
          <w:p w:rsidR="005D2D83" w:rsidRDefault="005D2D83" w:rsidP="005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 xml:space="preserve">m.in. </w:t>
            </w:r>
          </w:p>
          <w:p w:rsidR="005D2D83" w:rsidRDefault="005D2D83" w:rsidP="005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obowiązki informacyjne beneficjentów</w:t>
            </w:r>
          </w:p>
          <w:p w:rsidR="005D2D83" w:rsidRDefault="005D2D83" w:rsidP="005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zasady dokonywania i dokumentowania płatności;</w:t>
            </w:r>
          </w:p>
          <w:p w:rsidR="005D2D83" w:rsidRDefault="005D2D83" w:rsidP="005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zasady sporządzania opisów dokumentów księgowych;</w:t>
            </w:r>
          </w:p>
          <w:p w:rsidR="00926712" w:rsidRDefault="005D2D83" w:rsidP="005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obowiązki 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>prowadzeni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 xml:space="preserve"> wyodrębnionej księgowości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>ykazu faktur lub dokumentów o równoważnej wartości dowodowej dokumentujących poniesione koszty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2D83" w:rsidRDefault="005D2D83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dokumentowanie </w:t>
            </w:r>
            <w:r w:rsidR="00FE7DA5">
              <w:rPr>
                <w:rFonts w:ascii="Times New Roman" w:hAnsi="Times New Roman" w:cs="Times New Roman"/>
                <w:sz w:val="24"/>
                <w:szCs w:val="24"/>
              </w:rPr>
              <w:t xml:space="preserve">i rozliczanie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 budowlanych;</w:t>
            </w:r>
          </w:p>
          <w:p w:rsidR="005D2D83" w:rsidRPr="005D2D83" w:rsidRDefault="005D2D83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dokumentowanie 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>tworzon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 xml:space="preserve"> stanowisk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83">
              <w:rPr>
                <w:rFonts w:ascii="Times New Roman" w:hAnsi="Times New Roman" w:cs="Times New Roman"/>
                <w:sz w:val="24"/>
                <w:szCs w:val="24"/>
              </w:rPr>
              <w:t>pracy,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tym określanie zakresów obowiązków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712" w:rsidRPr="00544488" w:rsidTr="00544488">
        <w:trPr>
          <w:trHeight w:val="200"/>
        </w:trPr>
        <w:tc>
          <w:tcPr>
            <w:tcW w:w="1696" w:type="dxa"/>
            <w:shd w:val="clear" w:color="auto" w:fill="FFE599" w:themeFill="accent4" w:themeFillTint="66"/>
          </w:tcPr>
          <w:p w:rsidR="00926712" w:rsidRPr="00544488" w:rsidRDefault="00FE7DA5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13:10</w:t>
            </w:r>
          </w:p>
        </w:tc>
        <w:tc>
          <w:tcPr>
            <w:tcW w:w="7366" w:type="dxa"/>
            <w:shd w:val="clear" w:color="auto" w:fill="FFE599" w:themeFill="accent4" w:themeFillTint="66"/>
          </w:tcPr>
          <w:p w:rsidR="00926712" w:rsidRPr="00544488" w:rsidRDefault="00717F04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bookmarkStart w:id="0" w:name="_GoBack"/>
            <w:bookmarkEnd w:id="0"/>
            <w:r w:rsidR="00926712">
              <w:rPr>
                <w:rFonts w:ascii="Times New Roman" w:hAnsi="Times New Roman" w:cs="Times New Roman"/>
                <w:b/>
                <w:sz w:val="24"/>
                <w:szCs w:val="24"/>
              </w:rPr>
              <w:t>ozwijanie działalności gospodarczej</w:t>
            </w:r>
          </w:p>
        </w:tc>
      </w:tr>
      <w:tr w:rsidR="00926712" w:rsidRPr="00544488" w:rsidTr="00C343AE">
        <w:tc>
          <w:tcPr>
            <w:tcW w:w="1696" w:type="dxa"/>
          </w:tcPr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12" w:rsidRPr="00544488" w:rsidRDefault="00FE7DA5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13:10-15:10</w:t>
            </w:r>
          </w:p>
        </w:tc>
        <w:tc>
          <w:tcPr>
            <w:tcW w:w="7366" w:type="dxa"/>
          </w:tcPr>
          <w:p w:rsidR="00926712" w:rsidRPr="00544488" w:rsidRDefault="00926712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Zasady prawidłowej realizacji operacji, w tym w szczególności:</w:t>
            </w:r>
          </w:p>
          <w:p w:rsidR="00926712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wskazanie co obejmuje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umową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realizacja operacji;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warunki umożliwiające rozpoczęcie realizacji operacji oraz sposób ich dokumentowania na etapie wniosku o płatność; 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 zasady sporządzania wniosków o płatność; 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- najczęściej popełniane błędy w ramach realizacji operacji, które mają wpływ na możliwość uzyskania refundacji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b/>
                <w:sz w:val="24"/>
                <w:szCs w:val="24"/>
              </w:rPr>
              <w:t>Kwalifikowalność wydatków: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maksymalne terminy realizacji operacji;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zobowiązania wynikające z umowy m.in. w związku z tworzeniem miejsc pracy, w tym dla osób z grup </w:t>
            </w:r>
            <w:proofErr w:type="spellStart"/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6712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 xml:space="preserve">racjonalność, zasadność i celowość wydatków określona w umowie a koszty przedstawiane do rozliczenia. 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12" w:rsidRPr="0061432F" w:rsidRDefault="00926712" w:rsidP="009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2F">
              <w:rPr>
                <w:rFonts w:ascii="Times New Roman" w:hAnsi="Times New Roman" w:cs="Times New Roman"/>
                <w:b/>
                <w:sz w:val="24"/>
                <w:szCs w:val="24"/>
              </w:rPr>
              <w:t>Zasady przeprowadzania postepowań w zakresie konkurencyjnego wyboru wykonawców zadań ujętych w Zestawieniu rzeczowo-finansowym operacji: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ustalanie wartości zamówienia, niedozwolony podział zamówienia, zapytanie ofertowe, ocena złożonych ofert oraz realizacja zamówienia w związku w wyborem najkorzystniejszej oferty, dokumentowanie wyboru wykonawców;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przykłady naruszeń konkurencyjnego wyboru wykonawców zadań;</w:t>
            </w:r>
          </w:p>
          <w:p w:rsidR="00926712" w:rsidRPr="00544488" w:rsidRDefault="00926712" w:rsidP="009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88">
              <w:rPr>
                <w:rFonts w:ascii="Times New Roman" w:hAnsi="Times New Roman" w:cs="Times New Roman"/>
                <w:sz w:val="24"/>
                <w:szCs w:val="24"/>
              </w:rPr>
              <w:t>zasady funkcjonowania portalu ogłoszeń.</w:t>
            </w:r>
          </w:p>
        </w:tc>
      </w:tr>
    </w:tbl>
    <w:p w:rsidR="00FE3612" w:rsidRPr="00544488" w:rsidRDefault="00FE3612">
      <w:pPr>
        <w:rPr>
          <w:rFonts w:ascii="Times New Roman" w:hAnsi="Times New Roman" w:cs="Times New Roman"/>
          <w:sz w:val="24"/>
          <w:szCs w:val="24"/>
        </w:rPr>
      </w:pPr>
    </w:p>
    <w:sectPr w:rsidR="00FE3612" w:rsidRPr="0054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822"/>
    <w:multiLevelType w:val="multilevel"/>
    <w:tmpl w:val="1E6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90323"/>
    <w:multiLevelType w:val="hybridMultilevel"/>
    <w:tmpl w:val="E47A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48"/>
    <w:rsid w:val="000D75B7"/>
    <w:rsid w:val="00111054"/>
    <w:rsid w:val="001B1448"/>
    <w:rsid w:val="00544488"/>
    <w:rsid w:val="005D2D83"/>
    <w:rsid w:val="0061432F"/>
    <w:rsid w:val="00717F04"/>
    <w:rsid w:val="00805DAB"/>
    <w:rsid w:val="00926712"/>
    <w:rsid w:val="00C343AE"/>
    <w:rsid w:val="00FE3612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2FAD"/>
  <w15:chartTrackingRefBased/>
  <w15:docId w15:val="{0F5CB013-ECF6-448C-89C5-A458B6E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2</cp:revision>
  <dcterms:created xsi:type="dcterms:W3CDTF">2019-05-06T06:47:00Z</dcterms:created>
  <dcterms:modified xsi:type="dcterms:W3CDTF">2019-05-06T06:47:00Z</dcterms:modified>
</cp:coreProperties>
</file>