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3A9DE" w14:textId="77777777" w:rsidR="00A93F12" w:rsidRPr="00BA4AE6" w:rsidRDefault="00A93F12" w:rsidP="00ED7B0D">
      <w:pPr>
        <w:pStyle w:val="Nagwek4"/>
        <w:rPr>
          <w:iCs/>
          <w:color w:val="auto"/>
        </w:rPr>
      </w:pPr>
    </w:p>
    <w:p w14:paraId="0F787FD2" w14:textId="77777777" w:rsidR="00A93F12" w:rsidRPr="00753AEE" w:rsidRDefault="00A93F12" w:rsidP="00D40E9D">
      <w:pPr>
        <w:spacing w:after="120" w:line="259" w:lineRule="auto"/>
        <w:ind w:left="0" w:right="-1" w:firstLine="0"/>
        <w:rPr>
          <w:rFonts w:asciiTheme="minorHAnsi" w:hAnsiTheme="minorHAnsi" w:cs="Arial"/>
          <w:iCs/>
          <w:color w:val="auto"/>
          <w:sz w:val="18"/>
          <w:szCs w:val="18"/>
        </w:rPr>
      </w:pPr>
      <w:r w:rsidRPr="00753AEE">
        <w:rPr>
          <w:rFonts w:asciiTheme="minorHAnsi" w:hAnsiTheme="minorHAnsi" w:cs="Arial"/>
          <w:iCs/>
          <w:color w:val="auto"/>
          <w:sz w:val="18"/>
          <w:szCs w:val="18"/>
        </w:rPr>
        <w:t xml:space="preserve">Załącznik nr 3 do Ogłoszenia o </w:t>
      </w:r>
      <w:r w:rsidR="00054A41" w:rsidRPr="00753AEE">
        <w:rPr>
          <w:rFonts w:asciiTheme="minorHAnsi" w:hAnsiTheme="minorHAnsi" w:cs="Arial"/>
          <w:iCs/>
          <w:color w:val="auto"/>
          <w:sz w:val="18"/>
          <w:szCs w:val="18"/>
        </w:rPr>
        <w:t>naborze</w:t>
      </w:r>
      <w:r w:rsidR="00AD6474" w:rsidRPr="00753AEE">
        <w:rPr>
          <w:rFonts w:asciiTheme="minorHAnsi" w:hAnsiTheme="minorHAnsi" w:cs="Arial"/>
          <w:iCs/>
          <w:color w:val="auto"/>
          <w:sz w:val="18"/>
          <w:szCs w:val="18"/>
        </w:rPr>
        <w:t xml:space="preserve"> </w:t>
      </w:r>
      <w:r w:rsidR="00054A41" w:rsidRPr="00753AEE">
        <w:rPr>
          <w:rFonts w:asciiTheme="minorHAnsi" w:hAnsiTheme="minorHAnsi" w:cs="Arial"/>
          <w:iCs/>
          <w:color w:val="auto"/>
          <w:sz w:val="18"/>
          <w:szCs w:val="18"/>
        </w:rPr>
        <w:t xml:space="preserve">wniosków </w:t>
      </w:r>
      <w:r w:rsidRPr="00753AEE">
        <w:rPr>
          <w:rFonts w:asciiTheme="minorHAnsi" w:hAnsiTheme="minorHAnsi" w:cs="Arial"/>
          <w:iCs/>
          <w:color w:val="auto"/>
          <w:sz w:val="18"/>
          <w:szCs w:val="18"/>
        </w:rPr>
        <w:t xml:space="preserve">o dofinansowanie </w:t>
      </w:r>
      <w:r w:rsidR="00054A41" w:rsidRPr="00753AEE">
        <w:rPr>
          <w:rFonts w:asciiTheme="minorHAnsi" w:hAnsiTheme="minorHAnsi" w:cs="Arial"/>
          <w:iCs/>
          <w:color w:val="auto"/>
          <w:sz w:val="18"/>
          <w:szCs w:val="18"/>
        </w:rPr>
        <w:t xml:space="preserve">na </w:t>
      </w:r>
      <w:r w:rsidRPr="00753AEE">
        <w:rPr>
          <w:rFonts w:asciiTheme="minorHAnsi" w:hAnsiTheme="minorHAnsi" w:cs="Arial"/>
          <w:iCs/>
          <w:color w:val="auto"/>
          <w:sz w:val="18"/>
          <w:szCs w:val="18"/>
        </w:rPr>
        <w:t>projekt</w:t>
      </w:r>
      <w:r w:rsidR="00054A41" w:rsidRPr="00753AEE">
        <w:rPr>
          <w:rFonts w:asciiTheme="minorHAnsi" w:hAnsiTheme="minorHAnsi" w:cs="Arial"/>
          <w:iCs/>
          <w:color w:val="auto"/>
          <w:sz w:val="18"/>
          <w:szCs w:val="18"/>
        </w:rPr>
        <w:t>y</w:t>
      </w:r>
      <w:r w:rsidRPr="00753AEE">
        <w:rPr>
          <w:rFonts w:asciiTheme="minorHAnsi" w:hAnsiTheme="minorHAnsi" w:cs="Arial"/>
          <w:iCs/>
          <w:color w:val="auto"/>
          <w:sz w:val="18"/>
          <w:szCs w:val="18"/>
        </w:rPr>
        <w:t xml:space="preserve"> realizowan</w:t>
      </w:r>
      <w:r w:rsidR="00054A41" w:rsidRPr="00753AEE">
        <w:rPr>
          <w:rFonts w:asciiTheme="minorHAnsi" w:hAnsiTheme="minorHAnsi" w:cs="Arial"/>
          <w:iCs/>
          <w:color w:val="auto"/>
          <w:sz w:val="18"/>
          <w:szCs w:val="18"/>
        </w:rPr>
        <w:t>e</w:t>
      </w:r>
      <w:r w:rsidRPr="00753AEE">
        <w:rPr>
          <w:rFonts w:asciiTheme="minorHAnsi" w:hAnsiTheme="minorHAnsi" w:cs="Arial"/>
          <w:iCs/>
          <w:color w:val="auto"/>
          <w:sz w:val="18"/>
          <w:szCs w:val="18"/>
        </w:rPr>
        <w:t xml:space="preserve"> przez podmioty inne niż LGD</w:t>
      </w:r>
      <w:r w:rsidR="00D51C76" w:rsidRPr="00753AEE">
        <w:rPr>
          <w:rFonts w:asciiTheme="minorHAnsi" w:hAnsiTheme="minorHAnsi" w:cs="Arial"/>
          <w:iCs/>
          <w:color w:val="auto"/>
          <w:sz w:val="18"/>
          <w:szCs w:val="18"/>
        </w:rPr>
        <w:t>,</w:t>
      </w:r>
      <w:r w:rsidRPr="00753AEE">
        <w:rPr>
          <w:rFonts w:asciiTheme="minorHAnsi" w:hAnsiTheme="minorHAnsi" w:cs="Arial"/>
          <w:iCs/>
          <w:color w:val="auto"/>
          <w:sz w:val="18"/>
          <w:szCs w:val="18"/>
        </w:rPr>
        <w:t xml:space="preserve"> w</w:t>
      </w:r>
      <w:r w:rsidR="00C75686" w:rsidRPr="00753AEE">
        <w:rPr>
          <w:rFonts w:asciiTheme="minorHAnsi" w:hAnsiTheme="minorHAnsi" w:cs="Arial"/>
          <w:iCs/>
          <w:color w:val="auto"/>
          <w:sz w:val="18"/>
          <w:szCs w:val="18"/>
        </w:rPr>
        <w:t> </w:t>
      </w:r>
      <w:r w:rsidRPr="00753AEE">
        <w:rPr>
          <w:rFonts w:asciiTheme="minorHAnsi" w:hAnsiTheme="minorHAnsi" w:cs="Arial"/>
          <w:iCs/>
          <w:color w:val="auto"/>
          <w:sz w:val="18"/>
          <w:szCs w:val="18"/>
        </w:rPr>
        <w:t>ramach Regionalnego Programu Operacyjnego Województwa Kujawsko-Pomorskiego na lata 2014-2020.</w:t>
      </w:r>
    </w:p>
    <w:p w14:paraId="1CCC4A6C" w14:textId="77777777" w:rsidR="00A93F12" w:rsidRPr="00E0465B" w:rsidRDefault="00A93F12" w:rsidP="00A93F12">
      <w:pPr>
        <w:spacing w:after="0" w:line="360" w:lineRule="auto"/>
        <w:jc w:val="center"/>
        <w:rPr>
          <w:rFonts w:ascii="Calibri" w:hAnsi="Calibri" w:cs="Arial"/>
          <w:color w:val="FF0000"/>
        </w:rPr>
      </w:pPr>
    </w:p>
    <w:p w14:paraId="644FCE60" w14:textId="16091490" w:rsidR="00EC1EBD" w:rsidRPr="002447A7" w:rsidRDefault="00E57BCF" w:rsidP="00EC1EBD">
      <w:pPr>
        <w:spacing w:after="0" w:line="240" w:lineRule="auto"/>
        <w:ind w:left="2836" w:right="0" w:firstLine="709"/>
        <w:jc w:val="right"/>
        <w:rPr>
          <w:rFonts w:asciiTheme="minorHAnsi" w:hAnsiTheme="minorHAnsi" w:cs="Calibri"/>
          <w:color w:val="auto"/>
          <w:sz w:val="24"/>
          <w:szCs w:val="24"/>
        </w:rPr>
      </w:pPr>
      <w:r>
        <w:rPr>
          <w:rFonts w:asciiTheme="minorHAnsi" w:hAnsiTheme="minorHAnsi" w:cs="Calibri"/>
          <w:color w:val="auto"/>
          <w:sz w:val="24"/>
          <w:szCs w:val="24"/>
        </w:rPr>
        <w:t xml:space="preserve">Tuchola, </w:t>
      </w:r>
      <w:r w:rsidR="00ED778E">
        <w:rPr>
          <w:rFonts w:asciiTheme="minorHAnsi" w:hAnsiTheme="minorHAnsi" w:cs="Calibri"/>
          <w:color w:val="auto"/>
          <w:sz w:val="24"/>
          <w:szCs w:val="24"/>
        </w:rPr>
        <w:t>19</w:t>
      </w:r>
      <w:r>
        <w:rPr>
          <w:rFonts w:asciiTheme="minorHAnsi" w:hAnsiTheme="minorHAnsi" w:cs="Calibri"/>
          <w:color w:val="auto"/>
          <w:sz w:val="24"/>
          <w:szCs w:val="24"/>
        </w:rPr>
        <w:t>.12</w:t>
      </w:r>
      <w:r w:rsidR="00EC1EBD" w:rsidRPr="00310267">
        <w:rPr>
          <w:rFonts w:asciiTheme="minorHAnsi" w:hAnsiTheme="minorHAnsi" w:cs="Calibri"/>
          <w:color w:val="auto"/>
          <w:sz w:val="24"/>
          <w:szCs w:val="24"/>
        </w:rPr>
        <w:t>.2019 r.</w:t>
      </w:r>
    </w:p>
    <w:p w14:paraId="64AD1B1B" w14:textId="77777777" w:rsidR="00A93F12" w:rsidRPr="00E0465B" w:rsidRDefault="00A93F12" w:rsidP="00A93F12">
      <w:pPr>
        <w:spacing w:after="0" w:line="360" w:lineRule="auto"/>
        <w:jc w:val="right"/>
        <w:rPr>
          <w:rFonts w:ascii="Calibri" w:hAnsi="Calibri" w:cs="Arial"/>
          <w:color w:val="FF0000"/>
          <w:sz w:val="24"/>
        </w:rPr>
      </w:pPr>
    </w:p>
    <w:p w14:paraId="5FF5B9AB" w14:textId="77777777" w:rsidR="009D2AA2" w:rsidRDefault="00A93F12" w:rsidP="009D2AA2">
      <w:pPr>
        <w:spacing w:after="0" w:line="240" w:lineRule="auto"/>
        <w:jc w:val="center"/>
        <w:rPr>
          <w:rFonts w:ascii="Calibri" w:hAnsi="Calibri" w:cs="Calibri"/>
          <w:b/>
          <w:iCs/>
          <w:color w:val="auto"/>
          <w:sz w:val="24"/>
          <w:szCs w:val="24"/>
        </w:rPr>
      </w:pPr>
      <w:r w:rsidRPr="008671A2">
        <w:rPr>
          <w:rFonts w:ascii="Calibri" w:hAnsi="Calibri" w:cs="Calibri"/>
          <w:b/>
          <w:iCs/>
          <w:color w:val="auto"/>
          <w:sz w:val="24"/>
          <w:szCs w:val="24"/>
        </w:rPr>
        <w:t xml:space="preserve">Numer konkursu nadany przez Instytucję Zarządzającą RPO WK-P: </w:t>
      </w:r>
    </w:p>
    <w:p w14:paraId="70E0AD4F" w14:textId="77777777" w:rsidR="00935B96" w:rsidRPr="008671A2" w:rsidRDefault="00935B96" w:rsidP="009D2AA2">
      <w:pPr>
        <w:spacing w:after="0" w:line="240" w:lineRule="auto"/>
        <w:jc w:val="center"/>
        <w:rPr>
          <w:rFonts w:ascii="Calibri" w:hAnsi="Calibri" w:cs="Calibri"/>
          <w:b/>
          <w:iCs/>
          <w:color w:val="auto"/>
          <w:sz w:val="24"/>
          <w:szCs w:val="24"/>
        </w:rPr>
      </w:pPr>
    </w:p>
    <w:p w14:paraId="2255B7A8" w14:textId="789C14B9" w:rsidR="004A0352" w:rsidRPr="004A0352" w:rsidRDefault="002E47C3" w:rsidP="004A0352">
      <w:pPr>
        <w:spacing w:after="0" w:line="240" w:lineRule="auto"/>
        <w:ind w:left="0" w:right="0" w:firstLine="0"/>
        <w:jc w:val="center"/>
        <w:rPr>
          <w:rFonts w:asciiTheme="minorHAnsi" w:hAnsiTheme="minorHAnsi" w:cstheme="minorHAnsi"/>
          <w:color w:val="auto"/>
          <w:sz w:val="24"/>
          <w:szCs w:val="24"/>
        </w:rPr>
      </w:pPr>
      <w:r w:rsidRPr="004A0352">
        <w:rPr>
          <w:rFonts w:asciiTheme="minorHAnsi" w:hAnsiTheme="minorHAnsi" w:cstheme="minorHAnsi"/>
          <w:b/>
          <w:iCs/>
          <w:color w:val="auto"/>
          <w:sz w:val="24"/>
          <w:szCs w:val="24"/>
        </w:rPr>
        <w:t>RPKP</w:t>
      </w:r>
      <w:r w:rsidR="004A0352" w:rsidRPr="004A0352">
        <w:rPr>
          <w:rFonts w:asciiTheme="minorHAnsi" w:hAnsiTheme="minorHAnsi" w:cstheme="minorHAnsi"/>
          <w:b/>
          <w:iCs/>
          <w:color w:val="auto"/>
          <w:sz w:val="24"/>
          <w:szCs w:val="24"/>
        </w:rPr>
        <w:t>.</w:t>
      </w:r>
      <w:r w:rsidR="004A0352" w:rsidRPr="004A0352">
        <w:rPr>
          <w:rFonts w:asciiTheme="minorHAnsi" w:hAnsiTheme="minorHAnsi" w:cstheme="minorHAnsi"/>
          <w:b/>
          <w:bCs/>
          <w:sz w:val="24"/>
          <w:szCs w:val="24"/>
        </w:rPr>
        <w:t xml:space="preserve"> 07.01.00-IZ.00-04-</w:t>
      </w:r>
      <w:r w:rsidR="004A0352">
        <w:rPr>
          <w:rFonts w:asciiTheme="minorHAnsi" w:hAnsiTheme="minorHAnsi" w:cstheme="minorHAnsi"/>
          <w:b/>
          <w:bCs/>
          <w:sz w:val="24"/>
          <w:szCs w:val="24"/>
        </w:rPr>
        <w:t>341</w:t>
      </w:r>
      <w:r w:rsidR="004A0352" w:rsidRPr="004A0352">
        <w:rPr>
          <w:rFonts w:asciiTheme="minorHAnsi" w:hAnsiTheme="minorHAnsi" w:cstheme="minorHAnsi"/>
          <w:b/>
          <w:bCs/>
          <w:sz w:val="24"/>
          <w:szCs w:val="24"/>
        </w:rPr>
        <w:t>/19</w:t>
      </w:r>
    </w:p>
    <w:p w14:paraId="7665A7E2" w14:textId="4D737069" w:rsidR="002E47C3" w:rsidRDefault="002E47C3" w:rsidP="00485C1B">
      <w:pPr>
        <w:spacing w:after="0" w:line="240" w:lineRule="auto"/>
        <w:jc w:val="center"/>
        <w:rPr>
          <w:rFonts w:ascii="Calibri" w:hAnsi="Calibri" w:cs="Calibri"/>
          <w:b/>
          <w:iCs/>
          <w:color w:val="auto"/>
          <w:sz w:val="24"/>
          <w:szCs w:val="24"/>
        </w:rPr>
      </w:pPr>
    </w:p>
    <w:p w14:paraId="34E6706E" w14:textId="77777777" w:rsidR="00935B96" w:rsidRPr="0032402D" w:rsidRDefault="00935B96" w:rsidP="00485C1B">
      <w:pPr>
        <w:spacing w:after="0" w:line="240" w:lineRule="auto"/>
        <w:jc w:val="center"/>
        <w:rPr>
          <w:rFonts w:ascii="Calibri" w:hAnsi="Calibri" w:cs="Calibri"/>
          <w:b/>
          <w:iCs/>
          <w:color w:val="auto"/>
          <w:sz w:val="24"/>
          <w:szCs w:val="24"/>
        </w:rPr>
      </w:pPr>
    </w:p>
    <w:p w14:paraId="0773F206" w14:textId="77777777" w:rsidR="00A93F12" w:rsidRPr="009017C9" w:rsidRDefault="00A93F12" w:rsidP="00485C1B">
      <w:pPr>
        <w:spacing w:after="0" w:line="240" w:lineRule="auto"/>
        <w:jc w:val="center"/>
        <w:rPr>
          <w:rFonts w:ascii="Calibri" w:hAnsi="Calibri" w:cs="Calibri"/>
          <w:b/>
          <w:bCs/>
          <w:iCs/>
          <w:color w:val="auto"/>
          <w:sz w:val="24"/>
          <w:szCs w:val="24"/>
        </w:rPr>
      </w:pPr>
      <w:r w:rsidRPr="009017C9">
        <w:rPr>
          <w:rFonts w:ascii="Calibri" w:hAnsi="Calibri" w:cs="Calibri"/>
          <w:b/>
          <w:iCs/>
          <w:color w:val="auto"/>
          <w:sz w:val="24"/>
          <w:szCs w:val="24"/>
        </w:rPr>
        <w:t xml:space="preserve">Numer </w:t>
      </w:r>
      <w:r w:rsidR="00C63713" w:rsidRPr="009017C9">
        <w:rPr>
          <w:rFonts w:ascii="Calibri" w:hAnsi="Calibri" w:cs="Calibri"/>
          <w:b/>
          <w:iCs/>
          <w:color w:val="auto"/>
          <w:sz w:val="24"/>
          <w:szCs w:val="24"/>
        </w:rPr>
        <w:t>konkursu</w:t>
      </w:r>
      <w:r w:rsidR="008C10C7" w:rsidRPr="009017C9">
        <w:rPr>
          <w:rFonts w:ascii="Calibri" w:hAnsi="Calibri" w:cs="Calibri"/>
          <w:b/>
          <w:iCs/>
          <w:color w:val="auto"/>
          <w:sz w:val="24"/>
          <w:szCs w:val="24"/>
        </w:rPr>
        <w:t xml:space="preserve"> </w:t>
      </w:r>
      <w:r w:rsidRPr="009017C9">
        <w:rPr>
          <w:rFonts w:ascii="Calibri" w:hAnsi="Calibri" w:cs="Calibri"/>
          <w:b/>
          <w:iCs/>
          <w:color w:val="auto"/>
          <w:sz w:val="24"/>
          <w:szCs w:val="24"/>
        </w:rPr>
        <w:t xml:space="preserve">nadany przez LGD: </w:t>
      </w:r>
      <w:r w:rsidR="009017C9" w:rsidRPr="009017C9">
        <w:rPr>
          <w:rFonts w:ascii="Calibri" w:hAnsi="Calibri" w:cs="Calibri"/>
          <w:b/>
          <w:bCs/>
          <w:iCs/>
          <w:color w:val="auto"/>
          <w:sz w:val="24"/>
          <w:szCs w:val="24"/>
        </w:rPr>
        <w:t>4</w:t>
      </w:r>
      <w:r w:rsidR="00561E1A" w:rsidRPr="009017C9">
        <w:rPr>
          <w:rFonts w:ascii="Calibri" w:hAnsi="Calibri" w:cs="Calibri"/>
          <w:b/>
          <w:bCs/>
          <w:iCs/>
          <w:color w:val="auto"/>
          <w:sz w:val="24"/>
          <w:szCs w:val="24"/>
        </w:rPr>
        <w:t>/2019</w:t>
      </w:r>
    </w:p>
    <w:p w14:paraId="06187D4A" w14:textId="77777777" w:rsidR="00A93F12" w:rsidRPr="00E0465B" w:rsidRDefault="00A93F12" w:rsidP="00A93F12">
      <w:pPr>
        <w:spacing w:after="120" w:line="259" w:lineRule="auto"/>
        <w:ind w:left="0" w:right="-1" w:firstLine="0"/>
        <w:rPr>
          <w:rFonts w:ascii="Calibri" w:hAnsi="Calibri" w:cs="Calibri"/>
          <w:color w:val="FF0000"/>
          <w:sz w:val="24"/>
        </w:rPr>
      </w:pPr>
    </w:p>
    <w:p w14:paraId="748B40B1" w14:textId="77777777" w:rsidR="00A93F12" w:rsidRPr="009017C9" w:rsidRDefault="00A93F12" w:rsidP="00A93F12">
      <w:pPr>
        <w:spacing w:after="0" w:line="360" w:lineRule="auto"/>
        <w:ind w:right="-1"/>
        <w:jc w:val="center"/>
        <w:rPr>
          <w:rFonts w:ascii="Calibri" w:hAnsi="Calibri" w:cs="Calibri"/>
          <w:b/>
          <w:color w:val="auto"/>
          <w:sz w:val="24"/>
        </w:rPr>
      </w:pPr>
      <w:r w:rsidRPr="009017C9">
        <w:rPr>
          <w:rFonts w:ascii="Calibri" w:hAnsi="Calibri" w:cs="Calibri"/>
          <w:b/>
          <w:color w:val="auto"/>
          <w:sz w:val="24"/>
        </w:rPr>
        <w:t>ZASADY WSPARCIA</w:t>
      </w:r>
    </w:p>
    <w:p w14:paraId="1D3DCB13" w14:textId="77777777" w:rsidR="00A93F12" w:rsidRPr="009017C9" w:rsidRDefault="00A93F12" w:rsidP="00A93F12">
      <w:pPr>
        <w:spacing w:after="0" w:line="360" w:lineRule="auto"/>
        <w:ind w:right="-1"/>
        <w:jc w:val="center"/>
        <w:rPr>
          <w:rFonts w:ascii="Calibri" w:hAnsi="Calibri" w:cs="Calibri"/>
          <w:b/>
          <w:color w:val="auto"/>
          <w:sz w:val="24"/>
        </w:rPr>
      </w:pPr>
      <w:r w:rsidRPr="009017C9">
        <w:rPr>
          <w:rFonts w:ascii="Calibri" w:hAnsi="Calibri" w:cs="Calibri"/>
          <w:b/>
          <w:color w:val="auto"/>
          <w:sz w:val="24"/>
        </w:rPr>
        <w:t>PROJEKTÓW REALIZOWANYCH PRZEZ PODMIOTY INNE NIŻ LGD</w:t>
      </w:r>
    </w:p>
    <w:p w14:paraId="66A46CA5" w14:textId="77777777" w:rsidR="00A93F12" w:rsidRPr="009017C9" w:rsidRDefault="00A93F12" w:rsidP="00A93F12">
      <w:pPr>
        <w:spacing w:after="0" w:line="360" w:lineRule="auto"/>
        <w:ind w:right="-1"/>
        <w:jc w:val="center"/>
        <w:rPr>
          <w:rFonts w:ascii="Calibri" w:hAnsi="Calibri" w:cs="Calibri"/>
          <w:b/>
          <w:color w:val="auto"/>
          <w:sz w:val="24"/>
        </w:rPr>
      </w:pPr>
      <w:r w:rsidRPr="009017C9">
        <w:rPr>
          <w:rFonts w:ascii="Calibri" w:hAnsi="Calibri" w:cs="Calibri"/>
          <w:b/>
          <w:color w:val="auto"/>
          <w:sz w:val="24"/>
        </w:rPr>
        <w:t>ZE ŚRODKÓW EFRR</w:t>
      </w:r>
      <w:r w:rsidR="00DF247C" w:rsidRPr="009017C9">
        <w:rPr>
          <w:rFonts w:ascii="Calibri" w:hAnsi="Calibri" w:cs="Calibri"/>
          <w:b/>
          <w:color w:val="auto"/>
          <w:sz w:val="24"/>
        </w:rPr>
        <w:t>,</w:t>
      </w:r>
    </w:p>
    <w:p w14:paraId="4CE8E07D" w14:textId="77777777" w:rsidR="00A93F12" w:rsidRPr="009017C9" w:rsidRDefault="00A93F12" w:rsidP="00A93F12">
      <w:pPr>
        <w:spacing w:after="0" w:line="360" w:lineRule="auto"/>
        <w:ind w:right="-1"/>
        <w:jc w:val="center"/>
        <w:rPr>
          <w:rFonts w:ascii="Calibri" w:hAnsi="Calibri" w:cs="Calibri"/>
          <w:b/>
          <w:color w:val="auto"/>
          <w:sz w:val="24"/>
        </w:rPr>
      </w:pPr>
      <w:r w:rsidRPr="009017C9">
        <w:rPr>
          <w:rFonts w:ascii="Calibri" w:hAnsi="Calibri" w:cs="Calibri"/>
          <w:b/>
          <w:color w:val="auto"/>
          <w:sz w:val="24"/>
        </w:rPr>
        <w:t xml:space="preserve">W RAMACH OSI PRIORYTETOWEJ 7 ROZWÓJ LOKALNY </w:t>
      </w:r>
      <w:r w:rsidRPr="009017C9">
        <w:rPr>
          <w:rFonts w:ascii="Calibri" w:hAnsi="Calibri" w:cs="Calibri"/>
          <w:b/>
          <w:color w:val="auto"/>
          <w:sz w:val="24"/>
        </w:rPr>
        <w:br/>
        <w:t>KIEROWANY PRZEZ SPOŁECZNOŚĆ</w:t>
      </w:r>
    </w:p>
    <w:p w14:paraId="1CF9007E" w14:textId="77777777" w:rsidR="00A93F12" w:rsidRPr="009017C9" w:rsidRDefault="00A93F12" w:rsidP="00A93F12">
      <w:pPr>
        <w:spacing w:after="0" w:line="360" w:lineRule="auto"/>
        <w:ind w:right="-1"/>
        <w:jc w:val="center"/>
        <w:rPr>
          <w:rFonts w:ascii="Calibri" w:hAnsi="Calibri" w:cs="Calibri"/>
          <w:b/>
          <w:color w:val="auto"/>
          <w:sz w:val="24"/>
        </w:rPr>
      </w:pPr>
      <w:r w:rsidRPr="009017C9">
        <w:rPr>
          <w:rFonts w:ascii="Calibri" w:hAnsi="Calibri" w:cs="Calibri"/>
          <w:b/>
          <w:color w:val="auto"/>
          <w:sz w:val="24"/>
        </w:rPr>
        <w:t>REGIONALNEGO PROGRAMU OPERACYJNEGO</w:t>
      </w:r>
    </w:p>
    <w:p w14:paraId="17949687" w14:textId="77777777" w:rsidR="00A93F12" w:rsidRPr="009017C9" w:rsidRDefault="00A93F12" w:rsidP="00A93F12">
      <w:pPr>
        <w:spacing w:after="0" w:line="360" w:lineRule="auto"/>
        <w:ind w:left="0" w:right="-1" w:firstLine="0"/>
        <w:jc w:val="center"/>
        <w:rPr>
          <w:rFonts w:ascii="Calibri" w:hAnsi="Calibri" w:cs="Calibri"/>
          <w:b/>
          <w:color w:val="auto"/>
          <w:sz w:val="24"/>
        </w:rPr>
      </w:pPr>
      <w:r w:rsidRPr="009017C9">
        <w:rPr>
          <w:rFonts w:ascii="Calibri" w:hAnsi="Calibri" w:cs="Calibri"/>
          <w:b/>
          <w:color w:val="auto"/>
          <w:sz w:val="24"/>
        </w:rPr>
        <w:t>WOJEWÓDZTWA KUJAWSKO-POMORSKIEGO NA LATA 2014-2020</w:t>
      </w:r>
    </w:p>
    <w:p w14:paraId="3A5F67B9" w14:textId="77777777" w:rsidR="00A93F12" w:rsidRPr="009017C9" w:rsidRDefault="00A93F12" w:rsidP="00A93F12">
      <w:pPr>
        <w:spacing w:after="0" w:line="360" w:lineRule="auto"/>
        <w:ind w:left="0" w:right="-1" w:firstLine="0"/>
        <w:jc w:val="center"/>
        <w:rPr>
          <w:rFonts w:ascii="Calibri" w:hAnsi="Calibri" w:cs="Calibri"/>
          <w:b/>
          <w:color w:val="auto"/>
          <w:sz w:val="24"/>
        </w:rPr>
      </w:pPr>
      <w:r w:rsidRPr="009017C9">
        <w:rPr>
          <w:rFonts w:ascii="Calibri" w:hAnsi="Calibri" w:cs="Calibri"/>
          <w:b/>
          <w:color w:val="auto"/>
          <w:sz w:val="24"/>
        </w:rPr>
        <w:t>(dalej: Zasady wsparcia)</w:t>
      </w:r>
    </w:p>
    <w:p w14:paraId="791B0443" w14:textId="77777777" w:rsidR="00A93F12" w:rsidRPr="00E0465B" w:rsidRDefault="00A93F12" w:rsidP="00A93F12">
      <w:pPr>
        <w:spacing w:before="240" w:line="259" w:lineRule="auto"/>
        <w:ind w:left="0" w:right="-1" w:firstLine="0"/>
        <w:rPr>
          <w:rFonts w:ascii="Calibri" w:hAnsi="Calibri" w:cs="Calibri"/>
          <w:b/>
          <w:color w:val="FF0000"/>
        </w:rPr>
      </w:pPr>
      <w:r w:rsidRPr="00E0465B">
        <w:rPr>
          <w:rFonts w:ascii="Calibri" w:hAnsi="Calibri" w:cs="Calibri"/>
          <w:b/>
          <w:color w:val="FF0000"/>
        </w:rPr>
        <w:t xml:space="preserve"> </w:t>
      </w:r>
    </w:p>
    <w:p w14:paraId="1C7F794D" w14:textId="77777777" w:rsidR="00A93F12" w:rsidRPr="00E0465B" w:rsidRDefault="00A93F12" w:rsidP="00A93F12">
      <w:pPr>
        <w:spacing w:after="120" w:line="259" w:lineRule="auto"/>
        <w:ind w:left="0" w:right="-1" w:firstLine="0"/>
        <w:rPr>
          <w:rFonts w:ascii="Calibri" w:hAnsi="Calibri" w:cs="Calibri"/>
          <w:b/>
          <w:color w:val="FF0000"/>
        </w:rPr>
      </w:pPr>
    </w:p>
    <w:p w14:paraId="615D354B" w14:textId="77777777" w:rsidR="00A93F12" w:rsidRPr="00E0465B" w:rsidRDefault="00A93F12" w:rsidP="00A93F12">
      <w:pPr>
        <w:spacing w:after="120" w:line="259" w:lineRule="auto"/>
        <w:ind w:left="0" w:right="-1" w:firstLine="0"/>
        <w:rPr>
          <w:rFonts w:ascii="Calibri" w:hAnsi="Calibri" w:cs="Calibri"/>
          <w:b/>
          <w:color w:val="FF0000"/>
        </w:rPr>
      </w:pPr>
    </w:p>
    <w:p w14:paraId="4FD27289" w14:textId="77777777" w:rsidR="00A93F12" w:rsidRPr="00E0465B" w:rsidRDefault="00A93F12" w:rsidP="00A93F12">
      <w:pPr>
        <w:spacing w:after="120" w:line="259" w:lineRule="auto"/>
        <w:ind w:left="0" w:right="-1" w:firstLine="0"/>
        <w:rPr>
          <w:rFonts w:ascii="Calibri" w:hAnsi="Calibri" w:cs="Calibri"/>
          <w:b/>
          <w:color w:val="FF0000"/>
        </w:rPr>
      </w:pPr>
    </w:p>
    <w:p w14:paraId="5780C803" w14:textId="77777777" w:rsidR="00A93F12" w:rsidRPr="00E0465B" w:rsidRDefault="00A93F12" w:rsidP="00A93F12">
      <w:pPr>
        <w:spacing w:after="120" w:line="259" w:lineRule="auto"/>
        <w:ind w:left="0" w:right="-1" w:firstLine="0"/>
        <w:rPr>
          <w:rFonts w:ascii="Calibri" w:hAnsi="Calibri" w:cs="Calibri"/>
          <w:b/>
          <w:color w:val="FF0000"/>
        </w:rPr>
      </w:pPr>
    </w:p>
    <w:p w14:paraId="0285F78E" w14:textId="77777777" w:rsidR="00A93F12" w:rsidRPr="00E0465B" w:rsidRDefault="00A93F12" w:rsidP="00A93F12">
      <w:pPr>
        <w:spacing w:after="120" w:line="259" w:lineRule="auto"/>
        <w:ind w:left="0" w:right="-1" w:firstLine="0"/>
        <w:rPr>
          <w:rFonts w:ascii="Calibri" w:hAnsi="Calibri" w:cs="Calibri"/>
          <w:b/>
          <w:color w:val="FF0000"/>
        </w:rPr>
      </w:pPr>
    </w:p>
    <w:p w14:paraId="6876BB9B" w14:textId="77777777" w:rsidR="00A93F12" w:rsidRPr="00E0465B" w:rsidRDefault="00A93F12" w:rsidP="00A93F12">
      <w:pPr>
        <w:spacing w:after="120" w:line="259" w:lineRule="auto"/>
        <w:ind w:left="0" w:right="-1" w:firstLine="0"/>
        <w:rPr>
          <w:rFonts w:ascii="Calibri" w:hAnsi="Calibri" w:cs="Calibri"/>
          <w:b/>
          <w:color w:val="FF0000"/>
        </w:rPr>
      </w:pPr>
    </w:p>
    <w:p w14:paraId="2E080BEB" w14:textId="77777777" w:rsidR="00F237AD" w:rsidRPr="00E0465B" w:rsidRDefault="00F237AD" w:rsidP="00A93F12">
      <w:pPr>
        <w:spacing w:after="120" w:line="259" w:lineRule="auto"/>
        <w:ind w:left="0" w:right="-1" w:firstLine="0"/>
        <w:rPr>
          <w:rFonts w:ascii="Calibri" w:hAnsi="Calibri" w:cs="Calibri"/>
          <w:b/>
          <w:color w:val="FF0000"/>
        </w:rPr>
      </w:pPr>
    </w:p>
    <w:p w14:paraId="05BE025A" w14:textId="77777777" w:rsidR="00F237AD" w:rsidRPr="00E0465B" w:rsidRDefault="00F237AD" w:rsidP="00A93F12">
      <w:pPr>
        <w:spacing w:after="120" w:line="259" w:lineRule="auto"/>
        <w:ind w:left="0" w:right="-1" w:firstLine="0"/>
        <w:rPr>
          <w:rFonts w:ascii="Calibri" w:hAnsi="Calibri" w:cs="Calibri"/>
          <w:b/>
          <w:color w:val="FF0000"/>
        </w:rPr>
      </w:pPr>
    </w:p>
    <w:p w14:paraId="656CF136" w14:textId="77777777" w:rsidR="00F237AD" w:rsidRPr="00E0465B" w:rsidRDefault="00F237AD" w:rsidP="00A93F12">
      <w:pPr>
        <w:spacing w:after="120" w:line="259" w:lineRule="auto"/>
        <w:ind w:left="0" w:right="-1" w:firstLine="0"/>
        <w:rPr>
          <w:rFonts w:ascii="Calibri" w:hAnsi="Calibri" w:cs="Calibri"/>
          <w:b/>
          <w:color w:val="FF0000"/>
        </w:rPr>
      </w:pPr>
    </w:p>
    <w:p w14:paraId="1F6E9F80" w14:textId="77777777" w:rsidR="00F237AD" w:rsidRPr="00E0465B" w:rsidRDefault="00F237AD" w:rsidP="00A93F12">
      <w:pPr>
        <w:spacing w:after="120" w:line="259" w:lineRule="auto"/>
        <w:ind w:left="0" w:right="-1" w:firstLine="0"/>
        <w:rPr>
          <w:rFonts w:ascii="Calibri" w:hAnsi="Calibri" w:cs="Calibri"/>
          <w:b/>
          <w:color w:val="FF0000"/>
        </w:rPr>
      </w:pPr>
    </w:p>
    <w:p w14:paraId="71E9C724" w14:textId="77777777" w:rsidR="00A93F12" w:rsidRPr="003C2572" w:rsidRDefault="00E57BCF" w:rsidP="00A93F12">
      <w:pPr>
        <w:spacing w:after="120" w:line="259" w:lineRule="auto"/>
        <w:ind w:right="-1"/>
        <w:jc w:val="center"/>
        <w:rPr>
          <w:rFonts w:ascii="Calibri" w:hAnsi="Calibri" w:cs="Calibri"/>
          <w:color w:val="auto"/>
        </w:rPr>
      </w:pPr>
      <w:r>
        <w:rPr>
          <w:rFonts w:ascii="Calibri" w:hAnsi="Calibri" w:cs="Calibri"/>
          <w:color w:val="auto"/>
        </w:rPr>
        <w:t>grudzień</w:t>
      </w:r>
      <w:r w:rsidR="00FB5913" w:rsidRPr="003C2572">
        <w:rPr>
          <w:rFonts w:ascii="Calibri" w:hAnsi="Calibri" w:cs="Calibri"/>
          <w:color w:val="auto"/>
        </w:rPr>
        <w:t xml:space="preserve"> </w:t>
      </w:r>
      <w:r w:rsidR="003A1B3C" w:rsidRPr="003C2572">
        <w:rPr>
          <w:rFonts w:ascii="Calibri" w:hAnsi="Calibri" w:cs="Calibri"/>
          <w:color w:val="auto"/>
        </w:rPr>
        <w:t>2019</w:t>
      </w:r>
    </w:p>
    <w:p w14:paraId="3089A185" w14:textId="77777777" w:rsidR="00DF6B8D" w:rsidRPr="00E0465B" w:rsidRDefault="00DF6B8D" w:rsidP="00A93F12">
      <w:pPr>
        <w:spacing w:after="120" w:line="259" w:lineRule="auto"/>
        <w:ind w:right="-1"/>
        <w:jc w:val="center"/>
        <w:rPr>
          <w:rFonts w:ascii="Calibri" w:hAnsi="Calibri" w:cs="Calibri"/>
          <w:color w:val="FF0000"/>
        </w:rPr>
      </w:pPr>
    </w:p>
    <w:p w14:paraId="2B064575" w14:textId="77777777" w:rsidR="00DF6B8D" w:rsidRPr="00E0465B" w:rsidRDefault="00DF6B8D" w:rsidP="00A93F12">
      <w:pPr>
        <w:spacing w:after="120" w:line="259" w:lineRule="auto"/>
        <w:ind w:right="-1"/>
        <w:jc w:val="center"/>
        <w:rPr>
          <w:rFonts w:ascii="Calibri" w:hAnsi="Calibri" w:cs="Calibri"/>
          <w:color w:val="FF0000"/>
        </w:rPr>
        <w:sectPr w:rsidR="00DF6B8D" w:rsidRPr="00E0465B" w:rsidSect="001E1C70">
          <w:headerReference w:type="even" r:id="rId8"/>
          <w:headerReference w:type="default" r:id="rId9"/>
          <w:footerReference w:type="even" r:id="rId10"/>
          <w:footerReference w:type="default" r:id="rId11"/>
          <w:headerReference w:type="first" r:id="rId12"/>
          <w:footerReference w:type="first" r:id="rId13"/>
          <w:pgSz w:w="11906" w:h="16838" w:code="9"/>
          <w:pgMar w:top="1418" w:right="1416" w:bottom="1418" w:left="1418" w:header="284" w:footer="601" w:gutter="0"/>
          <w:cols w:space="708"/>
          <w:docGrid w:linePitch="299"/>
        </w:sectPr>
      </w:pPr>
    </w:p>
    <w:p w14:paraId="2AA360B0" w14:textId="77777777" w:rsidR="00A93F12" w:rsidRPr="0003539B" w:rsidRDefault="00A93F12" w:rsidP="00A93F12">
      <w:pPr>
        <w:spacing w:after="120" w:line="259" w:lineRule="auto"/>
        <w:ind w:right="-1"/>
        <w:jc w:val="center"/>
        <w:rPr>
          <w:rFonts w:ascii="Calibri" w:hAnsi="Calibri" w:cs="Calibri"/>
          <w:color w:val="auto"/>
        </w:rPr>
      </w:pPr>
    </w:p>
    <w:p w14:paraId="58C108D7" w14:textId="77777777" w:rsidR="00A93F12" w:rsidRPr="0003539B" w:rsidRDefault="00A93F12" w:rsidP="005B35FC">
      <w:pPr>
        <w:pStyle w:val="Nagwek1"/>
        <w:spacing w:after="0" w:line="240" w:lineRule="auto"/>
        <w:ind w:right="-1"/>
        <w:rPr>
          <w:rFonts w:asciiTheme="minorHAnsi" w:hAnsiTheme="minorHAnsi" w:cs="Calibri"/>
          <w:color w:val="auto"/>
          <w:szCs w:val="28"/>
        </w:rPr>
      </w:pPr>
      <w:bookmarkStart w:id="0" w:name="_Toc22033719"/>
      <w:r w:rsidRPr="0003539B">
        <w:rPr>
          <w:rFonts w:asciiTheme="minorHAnsi" w:hAnsiTheme="minorHAnsi" w:cs="Calibri"/>
          <w:color w:val="auto"/>
          <w:szCs w:val="28"/>
        </w:rPr>
        <w:t>I. Spis treści</w:t>
      </w:r>
      <w:bookmarkEnd w:id="0"/>
    </w:p>
    <w:p w14:paraId="007D1632" w14:textId="77777777" w:rsidR="00225F94" w:rsidRPr="0003539B" w:rsidRDefault="00225F94" w:rsidP="005B35FC">
      <w:pPr>
        <w:spacing w:after="0" w:line="240" w:lineRule="auto"/>
        <w:rPr>
          <w:rFonts w:asciiTheme="minorHAnsi" w:hAnsiTheme="minorHAnsi"/>
          <w:color w:val="auto"/>
        </w:rPr>
      </w:pPr>
    </w:p>
    <w:p w14:paraId="59C939D4" w14:textId="77777777" w:rsidR="005B35FC" w:rsidRPr="0003539B" w:rsidRDefault="00351340" w:rsidP="005B35FC">
      <w:pPr>
        <w:pStyle w:val="Spistreci1"/>
        <w:spacing w:line="240" w:lineRule="auto"/>
        <w:rPr>
          <w:rFonts w:asciiTheme="minorHAnsi" w:eastAsiaTheme="minorEastAsia" w:hAnsiTheme="minorHAnsi" w:cstheme="minorBidi"/>
          <w:noProof/>
        </w:rPr>
      </w:pPr>
      <w:r w:rsidRPr="0003539B">
        <w:rPr>
          <w:rFonts w:asciiTheme="minorHAnsi" w:hAnsiTheme="minorHAnsi"/>
        </w:rPr>
        <w:fldChar w:fldCharType="begin"/>
      </w:r>
      <w:r w:rsidR="00A93F12" w:rsidRPr="0003539B">
        <w:rPr>
          <w:rFonts w:asciiTheme="minorHAnsi" w:hAnsiTheme="minorHAnsi"/>
        </w:rPr>
        <w:instrText xml:space="preserve"> TOC \o "1-5" \h \z \u </w:instrText>
      </w:r>
      <w:r w:rsidRPr="0003539B">
        <w:rPr>
          <w:rFonts w:asciiTheme="minorHAnsi" w:hAnsiTheme="minorHAnsi"/>
        </w:rPr>
        <w:fldChar w:fldCharType="separate"/>
      </w:r>
      <w:hyperlink w:anchor="_Toc22033719" w:history="1">
        <w:r w:rsidR="005B35FC" w:rsidRPr="0003539B">
          <w:rPr>
            <w:rStyle w:val="Hipercze"/>
            <w:rFonts w:asciiTheme="minorHAnsi" w:hAnsiTheme="minorHAnsi"/>
            <w:noProof/>
            <w:color w:val="auto"/>
          </w:rPr>
          <w:t>I. Spis treści</w:t>
        </w:r>
        <w:r w:rsidR="005B35FC" w:rsidRPr="0003539B">
          <w:rPr>
            <w:rFonts w:asciiTheme="minorHAnsi" w:hAnsiTheme="minorHAnsi"/>
            <w:noProof/>
            <w:webHidden/>
          </w:rPr>
          <w:tab/>
        </w:r>
        <w:r w:rsidRPr="0003539B">
          <w:rPr>
            <w:rFonts w:asciiTheme="minorHAnsi" w:hAnsiTheme="minorHAnsi"/>
            <w:noProof/>
            <w:webHidden/>
          </w:rPr>
          <w:fldChar w:fldCharType="begin"/>
        </w:r>
        <w:r w:rsidR="005B35FC" w:rsidRPr="0003539B">
          <w:rPr>
            <w:rFonts w:asciiTheme="minorHAnsi" w:hAnsiTheme="minorHAnsi"/>
            <w:noProof/>
            <w:webHidden/>
          </w:rPr>
          <w:instrText xml:space="preserve"> PAGEREF _Toc22033719 \h </w:instrText>
        </w:r>
        <w:r w:rsidRPr="0003539B">
          <w:rPr>
            <w:rFonts w:asciiTheme="minorHAnsi" w:hAnsiTheme="minorHAnsi"/>
            <w:noProof/>
            <w:webHidden/>
          </w:rPr>
        </w:r>
        <w:r w:rsidRPr="0003539B">
          <w:rPr>
            <w:rFonts w:asciiTheme="minorHAnsi" w:hAnsiTheme="minorHAnsi"/>
            <w:noProof/>
            <w:webHidden/>
          </w:rPr>
          <w:fldChar w:fldCharType="separate"/>
        </w:r>
        <w:r w:rsidR="005E3531">
          <w:rPr>
            <w:rFonts w:asciiTheme="minorHAnsi" w:hAnsiTheme="minorHAnsi"/>
            <w:noProof/>
            <w:webHidden/>
          </w:rPr>
          <w:t>2</w:t>
        </w:r>
        <w:r w:rsidRPr="0003539B">
          <w:rPr>
            <w:rFonts w:asciiTheme="minorHAnsi" w:hAnsiTheme="minorHAnsi"/>
            <w:noProof/>
            <w:webHidden/>
          </w:rPr>
          <w:fldChar w:fldCharType="end"/>
        </w:r>
      </w:hyperlink>
    </w:p>
    <w:p w14:paraId="17BC66AA" w14:textId="77777777" w:rsidR="005B35FC" w:rsidRPr="0003539B" w:rsidRDefault="00DF4E3F" w:rsidP="005B35FC">
      <w:pPr>
        <w:pStyle w:val="Spistreci1"/>
        <w:spacing w:line="240" w:lineRule="auto"/>
        <w:rPr>
          <w:rFonts w:asciiTheme="minorHAnsi" w:eastAsiaTheme="minorEastAsia" w:hAnsiTheme="minorHAnsi" w:cstheme="minorBidi"/>
          <w:noProof/>
        </w:rPr>
      </w:pPr>
      <w:hyperlink w:anchor="_Toc22033720" w:history="1">
        <w:r w:rsidR="005B35FC" w:rsidRPr="0003539B">
          <w:rPr>
            <w:rStyle w:val="Hipercze"/>
            <w:rFonts w:asciiTheme="minorHAnsi" w:hAnsiTheme="minorHAnsi"/>
            <w:noProof/>
            <w:color w:val="auto"/>
          </w:rPr>
          <w:t>II. Wykaz stosowanych skrótów/słownik pojęć</w:t>
        </w:r>
        <w:r w:rsidR="005B35FC" w:rsidRPr="0003539B">
          <w:rPr>
            <w:rFonts w:asciiTheme="minorHAnsi" w:hAnsiTheme="minorHAnsi"/>
            <w:noProof/>
            <w:webHidden/>
          </w:rPr>
          <w:tab/>
        </w:r>
        <w:r w:rsidR="00351340" w:rsidRPr="0003539B">
          <w:rPr>
            <w:rFonts w:asciiTheme="minorHAnsi" w:hAnsiTheme="minorHAnsi"/>
            <w:noProof/>
            <w:webHidden/>
          </w:rPr>
          <w:fldChar w:fldCharType="begin"/>
        </w:r>
        <w:r w:rsidR="005B35FC" w:rsidRPr="0003539B">
          <w:rPr>
            <w:rFonts w:asciiTheme="minorHAnsi" w:hAnsiTheme="minorHAnsi"/>
            <w:noProof/>
            <w:webHidden/>
          </w:rPr>
          <w:instrText xml:space="preserve"> PAGEREF _Toc22033720 \h </w:instrText>
        </w:r>
        <w:r w:rsidR="00351340" w:rsidRPr="0003539B">
          <w:rPr>
            <w:rFonts w:asciiTheme="minorHAnsi" w:hAnsiTheme="minorHAnsi"/>
            <w:noProof/>
            <w:webHidden/>
          </w:rPr>
        </w:r>
        <w:r w:rsidR="00351340" w:rsidRPr="0003539B">
          <w:rPr>
            <w:rFonts w:asciiTheme="minorHAnsi" w:hAnsiTheme="minorHAnsi"/>
            <w:noProof/>
            <w:webHidden/>
          </w:rPr>
          <w:fldChar w:fldCharType="separate"/>
        </w:r>
        <w:r w:rsidR="005E3531">
          <w:rPr>
            <w:rFonts w:asciiTheme="minorHAnsi" w:hAnsiTheme="minorHAnsi"/>
            <w:noProof/>
            <w:webHidden/>
          </w:rPr>
          <w:t>3</w:t>
        </w:r>
        <w:r w:rsidR="00351340" w:rsidRPr="0003539B">
          <w:rPr>
            <w:rFonts w:asciiTheme="minorHAnsi" w:hAnsiTheme="minorHAnsi"/>
            <w:noProof/>
            <w:webHidden/>
          </w:rPr>
          <w:fldChar w:fldCharType="end"/>
        </w:r>
      </w:hyperlink>
    </w:p>
    <w:p w14:paraId="31BB553C" w14:textId="77777777" w:rsidR="005B35FC" w:rsidRPr="0003539B" w:rsidRDefault="00DF4E3F" w:rsidP="005B35FC">
      <w:pPr>
        <w:pStyle w:val="Spistreci1"/>
        <w:spacing w:line="240" w:lineRule="auto"/>
        <w:rPr>
          <w:rFonts w:asciiTheme="minorHAnsi" w:eastAsiaTheme="minorEastAsia" w:hAnsiTheme="minorHAnsi" w:cstheme="minorBidi"/>
          <w:noProof/>
        </w:rPr>
      </w:pPr>
      <w:hyperlink w:anchor="_Toc22033721" w:history="1">
        <w:r w:rsidR="005B35FC" w:rsidRPr="0003539B">
          <w:rPr>
            <w:rStyle w:val="Hipercze"/>
            <w:rFonts w:asciiTheme="minorHAnsi" w:hAnsiTheme="minorHAnsi"/>
            <w:noProof/>
            <w:color w:val="auto"/>
          </w:rPr>
          <w:t>III. Podstawy prawne</w:t>
        </w:r>
        <w:r w:rsidR="005B35FC" w:rsidRPr="0003539B">
          <w:rPr>
            <w:rFonts w:asciiTheme="minorHAnsi" w:hAnsiTheme="minorHAnsi"/>
            <w:noProof/>
            <w:webHidden/>
          </w:rPr>
          <w:tab/>
        </w:r>
        <w:r w:rsidR="00351340" w:rsidRPr="0003539B">
          <w:rPr>
            <w:rFonts w:asciiTheme="minorHAnsi" w:hAnsiTheme="minorHAnsi"/>
            <w:noProof/>
            <w:webHidden/>
          </w:rPr>
          <w:fldChar w:fldCharType="begin"/>
        </w:r>
        <w:r w:rsidR="005B35FC" w:rsidRPr="0003539B">
          <w:rPr>
            <w:rFonts w:asciiTheme="minorHAnsi" w:hAnsiTheme="minorHAnsi"/>
            <w:noProof/>
            <w:webHidden/>
          </w:rPr>
          <w:instrText xml:space="preserve"> PAGEREF _Toc22033721 \h </w:instrText>
        </w:r>
        <w:r w:rsidR="00351340" w:rsidRPr="0003539B">
          <w:rPr>
            <w:rFonts w:asciiTheme="minorHAnsi" w:hAnsiTheme="minorHAnsi"/>
            <w:noProof/>
            <w:webHidden/>
          </w:rPr>
        </w:r>
        <w:r w:rsidR="00351340" w:rsidRPr="0003539B">
          <w:rPr>
            <w:rFonts w:asciiTheme="minorHAnsi" w:hAnsiTheme="minorHAnsi"/>
            <w:noProof/>
            <w:webHidden/>
          </w:rPr>
          <w:fldChar w:fldCharType="separate"/>
        </w:r>
        <w:r w:rsidR="005E3531">
          <w:rPr>
            <w:rFonts w:asciiTheme="minorHAnsi" w:hAnsiTheme="minorHAnsi"/>
            <w:noProof/>
            <w:webHidden/>
          </w:rPr>
          <w:t>3</w:t>
        </w:r>
        <w:r w:rsidR="00351340" w:rsidRPr="0003539B">
          <w:rPr>
            <w:rFonts w:asciiTheme="minorHAnsi" w:hAnsiTheme="minorHAnsi"/>
            <w:noProof/>
            <w:webHidden/>
          </w:rPr>
          <w:fldChar w:fldCharType="end"/>
        </w:r>
      </w:hyperlink>
    </w:p>
    <w:p w14:paraId="7AC1B197" w14:textId="77777777" w:rsidR="005B35FC" w:rsidRPr="0003539B" w:rsidRDefault="00DF4E3F" w:rsidP="005B35FC">
      <w:pPr>
        <w:pStyle w:val="Spistreci1"/>
        <w:spacing w:line="240" w:lineRule="auto"/>
        <w:rPr>
          <w:rFonts w:asciiTheme="minorHAnsi" w:eastAsiaTheme="minorEastAsia" w:hAnsiTheme="minorHAnsi" w:cstheme="minorBidi"/>
          <w:noProof/>
        </w:rPr>
      </w:pPr>
      <w:hyperlink w:anchor="_Toc22033722" w:history="1">
        <w:r w:rsidR="005B35FC" w:rsidRPr="0003539B">
          <w:rPr>
            <w:rStyle w:val="Hipercze"/>
            <w:rFonts w:asciiTheme="minorHAnsi" w:hAnsiTheme="minorHAnsi"/>
            <w:noProof/>
            <w:color w:val="auto"/>
          </w:rPr>
          <w:t>IV. Informacje ogólne</w:t>
        </w:r>
        <w:r w:rsidR="005B35FC" w:rsidRPr="0003539B">
          <w:rPr>
            <w:rFonts w:asciiTheme="minorHAnsi" w:hAnsiTheme="minorHAnsi"/>
            <w:noProof/>
            <w:webHidden/>
          </w:rPr>
          <w:tab/>
        </w:r>
        <w:r w:rsidR="00351340" w:rsidRPr="0003539B">
          <w:rPr>
            <w:rFonts w:asciiTheme="minorHAnsi" w:hAnsiTheme="minorHAnsi"/>
            <w:noProof/>
            <w:webHidden/>
          </w:rPr>
          <w:fldChar w:fldCharType="begin"/>
        </w:r>
        <w:r w:rsidR="005B35FC" w:rsidRPr="0003539B">
          <w:rPr>
            <w:rFonts w:asciiTheme="minorHAnsi" w:hAnsiTheme="minorHAnsi"/>
            <w:noProof/>
            <w:webHidden/>
          </w:rPr>
          <w:instrText xml:space="preserve"> PAGEREF _Toc22033722 \h </w:instrText>
        </w:r>
        <w:r w:rsidR="00351340" w:rsidRPr="0003539B">
          <w:rPr>
            <w:rFonts w:asciiTheme="minorHAnsi" w:hAnsiTheme="minorHAnsi"/>
            <w:noProof/>
            <w:webHidden/>
          </w:rPr>
        </w:r>
        <w:r w:rsidR="00351340" w:rsidRPr="0003539B">
          <w:rPr>
            <w:rFonts w:asciiTheme="minorHAnsi" w:hAnsiTheme="minorHAnsi"/>
            <w:noProof/>
            <w:webHidden/>
          </w:rPr>
          <w:fldChar w:fldCharType="separate"/>
        </w:r>
        <w:r w:rsidR="005E3531">
          <w:rPr>
            <w:rFonts w:asciiTheme="minorHAnsi" w:hAnsiTheme="minorHAnsi"/>
            <w:noProof/>
            <w:webHidden/>
          </w:rPr>
          <w:t>5</w:t>
        </w:r>
        <w:r w:rsidR="00351340" w:rsidRPr="0003539B">
          <w:rPr>
            <w:rFonts w:asciiTheme="minorHAnsi" w:hAnsiTheme="minorHAnsi"/>
            <w:noProof/>
            <w:webHidden/>
          </w:rPr>
          <w:fldChar w:fldCharType="end"/>
        </w:r>
      </w:hyperlink>
    </w:p>
    <w:p w14:paraId="73C6E30A" w14:textId="77777777" w:rsidR="005B35FC" w:rsidRPr="0003539B" w:rsidRDefault="00DF4E3F" w:rsidP="005B35FC">
      <w:pPr>
        <w:pStyle w:val="Spistreci1"/>
        <w:spacing w:line="240" w:lineRule="auto"/>
        <w:rPr>
          <w:rFonts w:asciiTheme="minorHAnsi" w:eastAsiaTheme="minorEastAsia" w:hAnsiTheme="minorHAnsi" w:cstheme="minorBidi"/>
          <w:noProof/>
        </w:rPr>
      </w:pPr>
      <w:hyperlink w:anchor="_Toc22033723" w:history="1">
        <w:r w:rsidR="005B35FC" w:rsidRPr="0003539B">
          <w:rPr>
            <w:rStyle w:val="Hipercze"/>
            <w:rFonts w:asciiTheme="minorHAnsi" w:hAnsiTheme="minorHAnsi"/>
            <w:noProof/>
            <w:color w:val="auto"/>
          </w:rPr>
          <w:t>V. Kwalifikowalność kosztów, pomoc publiczna</w:t>
        </w:r>
        <w:r w:rsidR="005B35FC" w:rsidRPr="0003539B">
          <w:rPr>
            <w:rFonts w:asciiTheme="minorHAnsi" w:hAnsiTheme="minorHAnsi"/>
            <w:noProof/>
            <w:webHidden/>
          </w:rPr>
          <w:tab/>
        </w:r>
        <w:r w:rsidR="00351340" w:rsidRPr="0003539B">
          <w:rPr>
            <w:rFonts w:asciiTheme="minorHAnsi" w:hAnsiTheme="minorHAnsi"/>
            <w:noProof/>
            <w:webHidden/>
          </w:rPr>
          <w:fldChar w:fldCharType="begin"/>
        </w:r>
        <w:r w:rsidR="005B35FC" w:rsidRPr="0003539B">
          <w:rPr>
            <w:rFonts w:asciiTheme="minorHAnsi" w:hAnsiTheme="minorHAnsi"/>
            <w:noProof/>
            <w:webHidden/>
          </w:rPr>
          <w:instrText xml:space="preserve"> PAGEREF _Toc22033723 \h </w:instrText>
        </w:r>
        <w:r w:rsidR="00351340" w:rsidRPr="0003539B">
          <w:rPr>
            <w:rFonts w:asciiTheme="minorHAnsi" w:hAnsiTheme="minorHAnsi"/>
            <w:noProof/>
            <w:webHidden/>
          </w:rPr>
        </w:r>
        <w:r w:rsidR="00351340" w:rsidRPr="0003539B">
          <w:rPr>
            <w:rFonts w:asciiTheme="minorHAnsi" w:hAnsiTheme="minorHAnsi"/>
            <w:noProof/>
            <w:webHidden/>
          </w:rPr>
          <w:fldChar w:fldCharType="separate"/>
        </w:r>
        <w:r w:rsidR="005E3531">
          <w:rPr>
            <w:rFonts w:asciiTheme="minorHAnsi" w:hAnsiTheme="minorHAnsi"/>
            <w:noProof/>
            <w:webHidden/>
          </w:rPr>
          <w:t>5</w:t>
        </w:r>
        <w:r w:rsidR="00351340" w:rsidRPr="0003539B">
          <w:rPr>
            <w:rFonts w:asciiTheme="minorHAnsi" w:hAnsiTheme="minorHAnsi"/>
            <w:noProof/>
            <w:webHidden/>
          </w:rPr>
          <w:fldChar w:fldCharType="end"/>
        </w:r>
      </w:hyperlink>
    </w:p>
    <w:p w14:paraId="3000FA22" w14:textId="77777777" w:rsidR="005B35FC" w:rsidRPr="0003539B" w:rsidRDefault="00DF4E3F" w:rsidP="005B35FC">
      <w:pPr>
        <w:pStyle w:val="Spistreci2"/>
        <w:tabs>
          <w:tab w:val="left" w:pos="8789"/>
          <w:tab w:val="right" w:pos="9204"/>
        </w:tabs>
        <w:spacing w:after="0" w:line="240" w:lineRule="auto"/>
        <w:rPr>
          <w:rFonts w:asciiTheme="minorHAnsi" w:eastAsiaTheme="minorEastAsia" w:hAnsiTheme="minorHAnsi" w:cstheme="minorBidi"/>
          <w:noProof/>
          <w:color w:val="auto"/>
        </w:rPr>
      </w:pPr>
      <w:hyperlink w:anchor="_Toc22033724" w:history="1">
        <w:r w:rsidR="005B35FC" w:rsidRPr="0003539B">
          <w:rPr>
            <w:rStyle w:val="Hipercze"/>
            <w:rFonts w:asciiTheme="minorHAnsi" w:hAnsiTheme="minorHAnsi"/>
            <w:noProof/>
            <w:color w:val="auto"/>
          </w:rPr>
          <w:t>V.1 Za kwalifikowalne zostaną uznane wydatki spełniające łącznie następujące warunki:</w:t>
        </w:r>
        <w:r w:rsidR="005B35FC" w:rsidRPr="0003539B">
          <w:rPr>
            <w:rFonts w:asciiTheme="minorHAnsi" w:hAnsiTheme="minorHAnsi"/>
            <w:noProof/>
            <w:webHidden/>
            <w:color w:val="auto"/>
          </w:rPr>
          <w:tab/>
        </w:r>
        <w:r w:rsidR="00351340" w:rsidRPr="0003539B">
          <w:rPr>
            <w:rFonts w:asciiTheme="minorHAnsi" w:hAnsiTheme="minorHAnsi"/>
            <w:noProof/>
            <w:webHidden/>
            <w:color w:val="auto"/>
          </w:rPr>
          <w:fldChar w:fldCharType="begin"/>
        </w:r>
        <w:r w:rsidR="005B35FC" w:rsidRPr="0003539B">
          <w:rPr>
            <w:rFonts w:asciiTheme="minorHAnsi" w:hAnsiTheme="minorHAnsi"/>
            <w:noProof/>
            <w:webHidden/>
            <w:color w:val="auto"/>
          </w:rPr>
          <w:instrText xml:space="preserve"> PAGEREF _Toc22033724 \h </w:instrText>
        </w:r>
        <w:r w:rsidR="00351340" w:rsidRPr="0003539B">
          <w:rPr>
            <w:rFonts w:asciiTheme="minorHAnsi" w:hAnsiTheme="minorHAnsi"/>
            <w:noProof/>
            <w:webHidden/>
            <w:color w:val="auto"/>
          </w:rPr>
        </w:r>
        <w:r w:rsidR="00351340" w:rsidRPr="0003539B">
          <w:rPr>
            <w:rFonts w:asciiTheme="minorHAnsi" w:hAnsiTheme="minorHAnsi"/>
            <w:noProof/>
            <w:webHidden/>
            <w:color w:val="auto"/>
          </w:rPr>
          <w:fldChar w:fldCharType="separate"/>
        </w:r>
        <w:r w:rsidR="005E3531">
          <w:rPr>
            <w:rFonts w:asciiTheme="minorHAnsi" w:hAnsiTheme="minorHAnsi"/>
            <w:noProof/>
            <w:webHidden/>
            <w:color w:val="auto"/>
          </w:rPr>
          <w:t>5</w:t>
        </w:r>
        <w:r w:rsidR="00351340" w:rsidRPr="0003539B">
          <w:rPr>
            <w:rFonts w:asciiTheme="minorHAnsi" w:hAnsiTheme="minorHAnsi"/>
            <w:noProof/>
            <w:webHidden/>
            <w:color w:val="auto"/>
          </w:rPr>
          <w:fldChar w:fldCharType="end"/>
        </w:r>
      </w:hyperlink>
    </w:p>
    <w:p w14:paraId="3088BBCD" w14:textId="77777777" w:rsidR="005B35FC" w:rsidRPr="0003539B" w:rsidRDefault="00DF4E3F" w:rsidP="005B35FC">
      <w:pPr>
        <w:pStyle w:val="Spistreci2"/>
        <w:tabs>
          <w:tab w:val="left" w:pos="8789"/>
          <w:tab w:val="right" w:pos="9204"/>
        </w:tabs>
        <w:spacing w:after="0" w:line="240" w:lineRule="auto"/>
        <w:rPr>
          <w:rFonts w:asciiTheme="minorHAnsi" w:eastAsiaTheme="minorEastAsia" w:hAnsiTheme="minorHAnsi" w:cstheme="minorBidi"/>
          <w:noProof/>
          <w:color w:val="auto"/>
        </w:rPr>
      </w:pPr>
      <w:hyperlink w:anchor="_Toc22033725" w:history="1">
        <w:r w:rsidR="005B35FC" w:rsidRPr="0003539B">
          <w:rPr>
            <w:rStyle w:val="Hipercze"/>
            <w:rFonts w:asciiTheme="minorHAnsi" w:hAnsiTheme="minorHAnsi"/>
            <w:noProof/>
            <w:color w:val="auto"/>
          </w:rPr>
          <w:t>V.2 Kwalifikowalność kosztów pośrednich</w:t>
        </w:r>
        <w:r w:rsidR="005B35FC" w:rsidRPr="0003539B">
          <w:rPr>
            <w:rFonts w:asciiTheme="minorHAnsi" w:hAnsiTheme="minorHAnsi"/>
            <w:noProof/>
            <w:webHidden/>
            <w:color w:val="auto"/>
          </w:rPr>
          <w:tab/>
        </w:r>
        <w:r w:rsidR="00351340" w:rsidRPr="0003539B">
          <w:rPr>
            <w:rFonts w:asciiTheme="minorHAnsi" w:hAnsiTheme="minorHAnsi"/>
            <w:noProof/>
            <w:webHidden/>
            <w:color w:val="auto"/>
          </w:rPr>
          <w:fldChar w:fldCharType="begin"/>
        </w:r>
        <w:r w:rsidR="005B35FC" w:rsidRPr="0003539B">
          <w:rPr>
            <w:rFonts w:asciiTheme="minorHAnsi" w:hAnsiTheme="minorHAnsi"/>
            <w:noProof/>
            <w:webHidden/>
            <w:color w:val="auto"/>
          </w:rPr>
          <w:instrText xml:space="preserve"> PAGEREF _Toc22033725 \h </w:instrText>
        </w:r>
        <w:r w:rsidR="00351340" w:rsidRPr="0003539B">
          <w:rPr>
            <w:rFonts w:asciiTheme="minorHAnsi" w:hAnsiTheme="minorHAnsi"/>
            <w:noProof/>
            <w:webHidden/>
            <w:color w:val="auto"/>
          </w:rPr>
        </w:r>
        <w:r w:rsidR="00351340" w:rsidRPr="0003539B">
          <w:rPr>
            <w:rFonts w:asciiTheme="minorHAnsi" w:hAnsiTheme="minorHAnsi"/>
            <w:noProof/>
            <w:webHidden/>
            <w:color w:val="auto"/>
          </w:rPr>
          <w:fldChar w:fldCharType="separate"/>
        </w:r>
        <w:r w:rsidR="005E3531">
          <w:rPr>
            <w:rFonts w:asciiTheme="minorHAnsi" w:hAnsiTheme="minorHAnsi"/>
            <w:noProof/>
            <w:webHidden/>
            <w:color w:val="auto"/>
          </w:rPr>
          <w:t>6</w:t>
        </w:r>
        <w:r w:rsidR="00351340" w:rsidRPr="0003539B">
          <w:rPr>
            <w:rFonts w:asciiTheme="minorHAnsi" w:hAnsiTheme="minorHAnsi"/>
            <w:noProof/>
            <w:webHidden/>
            <w:color w:val="auto"/>
          </w:rPr>
          <w:fldChar w:fldCharType="end"/>
        </w:r>
      </w:hyperlink>
    </w:p>
    <w:p w14:paraId="08996BF6" w14:textId="77777777" w:rsidR="005B35FC" w:rsidRPr="0003539B" w:rsidRDefault="00DF4E3F" w:rsidP="005B35FC">
      <w:pPr>
        <w:pStyle w:val="Spistreci2"/>
        <w:tabs>
          <w:tab w:val="left" w:pos="8789"/>
          <w:tab w:val="right" w:pos="9204"/>
        </w:tabs>
        <w:spacing w:after="0" w:line="240" w:lineRule="auto"/>
        <w:rPr>
          <w:rFonts w:asciiTheme="minorHAnsi" w:eastAsiaTheme="minorEastAsia" w:hAnsiTheme="minorHAnsi" w:cstheme="minorBidi"/>
          <w:noProof/>
          <w:color w:val="auto"/>
        </w:rPr>
      </w:pPr>
      <w:hyperlink w:anchor="_Toc22033726" w:history="1">
        <w:r w:rsidR="005B35FC" w:rsidRPr="0003539B">
          <w:rPr>
            <w:rStyle w:val="Hipercze"/>
            <w:rFonts w:asciiTheme="minorHAnsi" w:hAnsiTheme="minorHAnsi"/>
            <w:noProof/>
            <w:color w:val="auto"/>
          </w:rPr>
          <w:t>V.3 Zasada konkurencyjności</w:t>
        </w:r>
        <w:r w:rsidR="005B35FC" w:rsidRPr="0003539B">
          <w:rPr>
            <w:rFonts w:asciiTheme="minorHAnsi" w:hAnsiTheme="minorHAnsi"/>
            <w:noProof/>
            <w:webHidden/>
            <w:color w:val="auto"/>
          </w:rPr>
          <w:tab/>
        </w:r>
        <w:r w:rsidR="00351340" w:rsidRPr="0003539B">
          <w:rPr>
            <w:rFonts w:asciiTheme="minorHAnsi" w:hAnsiTheme="minorHAnsi"/>
            <w:noProof/>
            <w:webHidden/>
            <w:color w:val="auto"/>
          </w:rPr>
          <w:fldChar w:fldCharType="begin"/>
        </w:r>
        <w:r w:rsidR="005B35FC" w:rsidRPr="0003539B">
          <w:rPr>
            <w:rFonts w:asciiTheme="minorHAnsi" w:hAnsiTheme="minorHAnsi"/>
            <w:noProof/>
            <w:webHidden/>
            <w:color w:val="auto"/>
          </w:rPr>
          <w:instrText xml:space="preserve"> PAGEREF _Toc22033726 \h </w:instrText>
        </w:r>
        <w:r w:rsidR="00351340" w:rsidRPr="0003539B">
          <w:rPr>
            <w:rFonts w:asciiTheme="minorHAnsi" w:hAnsiTheme="minorHAnsi"/>
            <w:noProof/>
            <w:webHidden/>
            <w:color w:val="auto"/>
          </w:rPr>
        </w:r>
        <w:r w:rsidR="00351340" w:rsidRPr="0003539B">
          <w:rPr>
            <w:rFonts w:asciiTheme="minorHAnsi" w:hAnsiTheme="minorHAnsi"/>
            <w:noProof/>
            <w:webHidden/>
            <w:color w:val="auto"/>
          </w:rPr>
          <w:fldChar w:fldCharType="separate"/>
        </w:r>
        <w:r w:rsidR="005E3531">
          <w:rPr>
            <w:rFonts w:asciiTheme="minorHAnsi" w:hAnsiTheme="minorHAnsi"/>
            <w:noProof/>
            <w:webHidden/>
            <w:color w:val="auto"/>
          </w:rPr>
          <w:t>8</w:t>
        </w:r>
        <w:r w:rsidR="00351340" w:rsidRPr="0003539B">
          <w:rPr>
            <w:rFonts w:asciiTheme="minorHAnsi" w:hAnsiTheme="minorHAnsi"/>
            <w:noProof/>
            <w:webHidden/>
            <w:color w:val="auto"/>
          </w:rPr>
          <w:fldChar w:fldCharType="end"/>
        </w:r>
      </w:hyperlink>
    </w:p>
    <w:p w14:paraId="00CF7099" w14:textId="77777777" w:rsidR="005B35FC" w:rsidRPr="0003539B" w:rsidRDefault="00DF4E3F" w:rsidP="005B35FC">
      <w:pPr>
        <w:pStyle w:val="Spistreci2"/>
        <w:tabs>
          <w:tab w:val="left" w:pos="8789"/>
          <w:tab w:val="right" w:pos="9204"/>
        </w:tabs>
        <w:spacing w:after="0" w:line="240" w:lineRule="auto"/>
        <w:rPr>
          <w:rFonts w:asciiTheme="minorHAnsi" w:eastAsiaTheme="minorEastAsia" w:hAnsiTheme="minorHAnsi" w:cstheme="minorBidi"/>
          <w:noProof/>
          <w:color w:val="auto"/>
        </w:rPr>
      </w:pPr>
      <w:hyperlink w:anchor="_Toc22033727" w:history="1">
        <w:r w:rsidR="005B35FC" w:rsidRPr="0003539B">
          <w:rPr>
            <w:rStyle w:val="Hipercze"/>
            <w:rFonts w:asciiTheme="minorHAnsi" w:hAnsiTheme="minorHAnsi"/>
            <w:noProof/>
            <w:color w:val="auto"/>
          </w:rPr>
          <w:t>V.4 Kontrola prawidłowości udzielania zamówień</w:t>
        </w:r>
        <w:r w:rsidR="005B35FC" w:rsidRPr="0003539B">
          <w:rPr>
            <w:rFonts w:asciiTheme="minorHAnsi" w:hAnsiTheme="minorHAnsi"/>
            <w:noProof/>
            <w:webHidden/>
            <w:color w:val="auto"/>
          </w:rPr>
          <w:tab/>
        </w:r>
        <w:r w:rsidR="00351340" w:rsidRPr="0003539B">
          <w:rPr>
            <w:rFonts w:asciiTheme="minorHAnsi" w:hAnsiTheme="minorHAnsi"/>
            <w:noProof/>
            <w:webHidden/>
            <w:color w:val="auto"/>
          </w:rPr>
          <w:fldChar w:fldCharType="begin"/>
        </w:r>
        <w:r w:rsidR="005B35FC" w:rsidRPr="0003539B">
          <w:rPr>
            <w:rFonts w:asciiTheme="minorHAnsi" w:hAnsiTheme="minorHAnsi"/>
            <w:noProof/>
            <w:webHidden/>
            <w:color w:val="auto"/>
          </w:rPr>
          <w:instrText xml:space="preserve"> PAGEREF _Toc22033727 \h </w:instrText>
        </w:r>
        <w:r w:rsidR="00351340" w:rsidRPr="0003539B">
          <w:rPr>
            <w:rFonts w:asciiTheme="minorHAnsi" w:hAnsiTheme="minorHAnsi"/>
            <w:noProof/>
            <w:webHidden/>
            <w:color w:val="auto"/>
          </w:rPr>
        </w:r>
        <w:r w:rsidR="00351340" w:rsidRPr="0003539B">
          <w:rPr>
            <w:rFonts w:asciiTheme="minorHAnsi" w:hAnsiTheme="minorHAnsi"/>
            <w:noProof/>
            <w:webHidden/>
            <w:color w:val="auto"/>
          </w:rPr>
          <w:fldChar w:fldCharType="separate"/>
        </w:r>
        <w:r w:rsidR="005E3531">
          <w:rPr>
            <w:rFonts w:asciiTheme="minorHAnsi" w:hAnsiTheme="minorHAnsi"/>
            <w:noProof/>
            <w:webHidden/>
            <w:color w:val="auto"/>
          </w:rPr>
          <w:t>9</w:t>
        </w:r>
        <w:r w:rsidR="00351340" w:rsidRPr="0003539B">
          <w:rPr>
            <w:rFonts w:asciiTheme="minorHAnsi" w:hAnsiTheme="minorHAnsi"/>
            <w:noProof/>
            <w:webHidden/>
            <w:color w:val="auto"/>
          </w:rPr>
          <w:fldChar w:fldCharType="end"/>
        </w:r>
      </w:hyperlink>
    </w:p>
    <w:p w14:paraId="311F41D9" w14:textId="77777777" w:rsidR="005B35FC" w:rsidRPr="0003539B" w:rsidRDefault="00DF4E3F" w:rsidP="005B35FC">
      <w:pPr>
        <w:pStyle w:val="Spistreci2"/>
        <w:tabs>
          <w:tab w:val="left" w:pos="8789"/>
          <w:tab w:val="right" w:pos="9204"/>
        </w:tabs>
        <w:spacing w:after="0" w:line="240" w:lineRule="auto"/>
        <w:rPr>
          <w:rFonts w:asciiTheme="minorHAnsi" w:eastAsiaTheme="minorEastAsia" w:hAnsiTheme="minorHAnsi" w:cstheme="minorBidi"/>
          <w:noProof/>
          <w:color w:val="auto"/>
        </w:rPr>
      </w:pPr>
      <w:hyperlink w:anchor="_Toc22033728" w:history="1">
        <w:r w:rsidR="005B35FC" w:rsidRPr="0003539B">
          <w:rPr>
            <w:rStyle w:val="Hipercze"/>
            <w:rFonts w:asciiTheme="minorHAnsi" w:hAnsiTheme="minorHAnsi"/>
            <w:noProof/>
            <w:color w:val="auto"/>
          </w:rPr>
          <w:t>V.5 Zakaz podwójnego finansowania</w:t>
        </w:r>
        <w:r w:rsidR="005B35FC" w:rsidRPr="0003539B">
          <w:rPr>
            <w:rFonts w:asciiTheme="minorHAnsi" w:hAnsiTheme="minorHAnsi"/>
            <w:noProof/>
            <w:webHidden/>
            <w:color w:val="auto"/>
          </w:rPr>
          <w:tab/>
        </w:r>
        <w:r w:rsidR="00351340" w:rsidRPr="0003539B">
          <w:rPr>
            <w:rFonts w:asciiTheme="minorHAnsi" w:hAnsiTheme="minorHAnsi"/>
            <w:noProof/>
            <w:webHidden/>
            <w:color w:val="auto"/>
          </w:rPr>
          <w:fldChar w:fldCharType="begin"/>
        </w:r>
        <w:r w:rsidR="005B35FC" w:rsidRPr="0003539B">
          <w:rPr>
            <w:rFonts w:asciiTheme="minorHAnsi" w:hAnsiTheme="minorHAnsi"/>
            <w:noProof/>
            <w:webHidden/>
            <w:color w:val="auto"/>
          </w:rPr>
          <w:instrText xml:space="preserve"> PAGEREF _Toc22033728 \h </w:instrText>
        </w:r>
        <w:r w:rsidR="00351340" w:rsidRPr="0003539B">
          <w:rPr>
            <w:rFonts w:asciiTheme="minorHAnsi" w:hAnsiTheme="minorHAnsi"/>
            <w:noProof/>
            <w:webHidden/>
            <w:color w:val="auto"/>
          </w:rPr>
        </w:r>
        <w:r w:rsidR="00351340" w:rsidRPr="0003539B">
          <w:rPr>
            <w:rFonts w:asciiTheme="minorHAnsi" w:hAnsiTheme="minorHAnsi"/>
            <w:noProof/>
            <w:webHidden/>
            <w:color w:val="auto"/>
          </w:rPr>
          <w:fldChar w:fldCharType="separate"/>
        </w:r>
        <w:r w:rsidR="005E3531">
          <w:rPr>
            <w:rFonts w:asciiTheme="minorHAnsi" w:hAnsiTheme="minorHAnsi"/>
            <w:noProof/>
            <w:webHidden/>
            <w:color w:val="auto"/>
          </w:rPr>
          <w:t>10</w:t>
        </w:r>
        <w:r w:rsidR="00351340" w:rsidRPr="0003539B">
          <w:rPr>
            <w:rFonts w:asciiTheme="minorHAnsi" w:hAnsiTheme="minorHAnsi"/>
            <w:noProof/>
            <w:webHidden/>
            <w:color w:val="auto"/>
          </w:rPr>
          <w:fldChar w:fldCharType="end"/>
        </w:r>
      </w:hyperlink>
    </w:p>
    <w:p w14:paraId="172DF861" w14:textId="77777777" w:rsidR="005B35FC" w:rsidRPr="0003539B" w:rsidRDefault="00DF4E3F" w:rsidP="005B35FC">
      <w:pPr>
        <w:pStyle w:val="Spistreci2"/>
        <w:tabs>
          <w:tab w:val="left" w:pos="8789"/>
          <w:tab w:val="right" w:pos="9204"/>
        </w:tabs>
        <w:spacing w:after="0" w:line="240" w:lineRule="auto"/>
        <w:rPr>
          <w:rFonts w:asciiTheme="minorHAnsi" w:eastAsiaTheme="minorEastAsia" w:hAnsiTheme="minorHAnsi" w:cstheme="minorBidi"/>
          <w:noProof/>
          <w:color w:val="auto"/>
        </w:rPr>
      </w:pPr>
      <w:hyperlink w:anchor="_Toc22033729" w:history="1">
        <w:r w:rsidR="005B35FC" w:rsidRPr="0003539B">
          <w:rPr>
            <w:rStyle w:val="Hipercze"/>
            <w:rFonts w:asciiTheme="minorHAnsi" w:hAnsiTheme="minorHAnsi"/>
            <w:noProof/>
            <w:color w:val="auto"/>
          </w:rPr>
          <w:t>V.6 Pomoc publiczna</w:t>
        </w:r>
        <w:r w:rsidR="005B35FC" w:rsidRPr="0003539B">
          <w:rPr>
            <w:rFonts w:asciiTheme="minorHAnsi" w:hAnsiTheme="minorHAnsi"/>
            <w:noProof/>
            <w:webHidden/>
            <w:color w:val="auto"/>
          </w:rPr>
          <w:tab/>
        </w:r>
        <w:r w:rsidR="00351340" w:rsidRPr="0003539B">
          <w:rPr>
            <w:rFonts w:asciiTheme="minorHAnsi" w:hAnsiTheme="minorHAnsi"/>
            <w:noProof/>
            <w:webHidden/>
            <w:color w:val="auto"/>
          </w:rPr>
          <w:fldChar w:fldCharType="begin"/>
        </w:r>
        <w:r w:rsidR="005B35FC" w:rsidRPr="0003539B">
          <w:rPr>
            <w:rFonts w:asciiTheme="minorHAnsi" w:hAnsiTheme="minorHAnsi"/>
            <w:noProof/>
            <w:webHidden/>
            <w:color w:val="auto"/>
          </w:rPr>
          <w:instrText xml:space="preserve"> PAGEREF _Toc22033729 \h </w:instrText>
        </w:r>
        <w:r w:rsidR="00351340" w:rsidRPr="0003539B">
          <w:rPr>
            <w:rFonts w:asciiTheme="minorHAnsi" w:hAnsiTheme="minorHAnsi"/>
            <w:noProof/>
            <w:webHidden/>
            <w:color w:val="auto"/>
          </w:rPr>
        </w:r>
        <w:r w:rsidR="00351340" w:rsidRPr="0003539B">
          <w:rPr>
            <w:rFonts w:asciiTheme="minorHAnsi" w:hAnsiTheme="minorHAnsi"/>
            <w:noProof/>
            <w:webHidden/>
            <w:color w:val="auto"/>
          </w:rPr>
          <w:fldChar w:fldCharType="separate"/>
        </w:r>
        <w:r w:rsidR="005E3531">
          <w:rPr>
            <w:rFonts w:asciiTheme="minorHAnsi" w:hAnsiTheme="minorHAnsi"/>
            <w:noProof/>
            <w:webHidden/>
            <w:color w:val="auto"/>
          </w:rPr>
          <w:t>10</w:t>
        </w:r>
        <w:r w:rsidR="00351340" w:rsidRPr="0003539B">
          <w:rPr>
            <w:rFonts w:asciiTheme="minorHAnsi" w:hAnsiTheme="minorHAnsi"/>
            <w:noProof/>
            <w:webHidden/>
            <w:color w:val="auto"/>
          </w:rPr>
          <w:fldChar w:fldCharType="end"/>
        </w:r>
      </w:hyperlink>
    </w:p>
    <w:p w14:paraId="599E5859" w14:textId="77777777" w:rsidR="005B35FC" w:rsidRPr="0003539B" w:rsidRDefault="00DF4E3F" w:rsidP="005B35FC">
      <w:pPr>
        <w:pStyle w:val="Spistreci1"/>
        <w:spacing w:line="240" w:lineRule="auto"/>
        <w:rPr>
          <w:rFonts w:asciiTheme="minorHAnsi" w:eastAsiaTheme="minorEastAsia" w:hAnsiTheme="minorHAnsi" w:cstheme="minorBidi"/>
          <w:noProof/>
        </w:rPr>
      </w:pPr>
      <w:hyperlink w:anchor="_Toc22033730" w:history="1">
        <w:r w:rsidR="005B35FC" w:rsidRPr="0003539B">
          <w:rPr>
            <w:rStyle w:val="Hipercze"/>
            <w:rFonts w:asciiTheme="minorHAnsi" w:hAnsiTheme="minorHAnsi"/>
            <w:noProof/>
            <w:color w:val="auto"/>
          </w:rPr>
          <w:t>VI. Warunki udzielenia wsparcia obowiązujące w ramach konkursu</w:t>
        </w:r>
        <w:r w:rsidR="005B35FC" w:rsidRPr="0003539B">
          <w:rPr>
            <w:rFonts w:asciiTheme="minorHAnsi" w:hAnsiTheme="minorHAnsi"/>
            <w:noProof/>
            <w:webHidden/>
          </w:rPr>
          <w:tab/>
        </w:r>
        <w:r w:rsidR="00351340" w:rsidRPr="0003539B">
          <w:rPr>
            <w:rFonts w:asciiTheme="minorHAnsi" w:hAnsiTheme="minorHAnsi"/>
            <w:noProof/>
            <w:webHidden/>
          </w:rPr>
          <w:fldChar w:fldCharType="begin"/>
        </w:r>
        <w:r w:rsidR="005B35FC" w:rsidRPr="0003539B">
          <w:rPr>
            <w:rFonts w:asciiTheme="minorHAnsi" w:hAnsiTheme="minorHAnsi"/>
            <w:noProof/>
            <w:webHidden/>
          </w:rPr>
          <w:instrText xml:space="preserve"> PAGEREF _Toc22033730 \h </w:instrText>
        </w:r>
        <w:r w:rsidR="00351340" w:rsidRPr="0003539B">
          <w:rPr>
            <w:rFonts w:asciiTheme="minorHAnsi" w:hAnsiTheme="minorHAnsi"/>
            <w:noProof/>
            <w:webHidden/>
          </w:rPr>
        </w:r>
        <w:r w:rsidR="00351340" w:rsidRPr="0003539B">
          <w:rPr>
            <w:rFonts w:asciiTheme="minorHAnsi" w:hAnsiTheme="minorHAnsi"/>
            <w:noProof/>
            <w:webHidden/>
          </w:rPr>
          <w:fldChar w:fldCharType="separate"/>
        </w:r>
        <w:r w:rsidR="005E3531">
          <w:rPr>
            <w:rFonts w:asciiTheme="minorHAnsi" w:hAnsiTheme="minorHAnsi"/>
            <w:noProof/>
            <w:webHidden/>
          </w:rPr>
          <w:t>11</w:t>
        </w:r>
        <w:r w:rsidR="00351340" w:rsidRPr="0003539B">
          <w:rPr>
            <w:rFonts w:asciiTheme="minorHAnsi" w:hAnsiTheme="minorHAnsi"/>
            <w:noProof/>
            <w:webHidden/>
          </w:rPr>
          <w:fldChar w:fldCharType="end"/>
        </w:r>
      </w:hyperlink>
    </w:p>
    <w:p w14:paraId="2AB02BE2" w14:textId="77777777" w:rsidR="005B35FC" w:rsidRPr="0003539B" w:rsidRDefault="00DF4E3F" w:rsidP="005B35FC">
      <w:pPr>
        <w:pStyle w:val="Spistreci2"/>
        <w:tabs>
          <w:tab w:val="left" w:pos="8789"/>
          <w:tab w:val="right" w:pos="9204"/>
        </w:tabs>
        <w:spacing w:after="0" w:line="240" w:lineRule="auto"/>
        <w:rPr>
          <w:rFonts w:asciiTheme="minorHAnsi" w:eastAsiaTheme="minorEastAsia" w:hAnsiTheme="minorHAnsi" w:cstheme="minorBidi"/>
          <w:noProof/>
          <w:color w:val="auto"/>
        </w:rPr>
      </w:pPr>
      <w:hyperlink w:anchor="_Toc22033731" w:history="1">
        <w:r w:rsidR="005B35FC" w:rsidRPr="0003539B">
          <w:rPr>
            <w:rStyle w:val="Hipercze"/>
            <w:rFonts w:asciiTheme="minorHAnsi" w:hAnsiTheme="minorHAnsi"/>
            <w:noProof/>
            <w:color w:val="auto"/>
          </w:rPr>
          <w:t>VI.1. Odniesienie wnioskodawcy do wybranych Warunków udzielenia wsparcia</w:t>
        </w:r>
        <w:r w:rsidR="005B35FC" w:rsidRPr="0003539B">
          <w:rPr>
            <w:rFonts w:asciiTheme="minorHAnsi" w:hAnsiTheme="minorHAnsi"/>
            <w:noProof/>
            <w:webHidden/>
            <w:color w:val="auto"/>
          </w:rPr>
          <w:tab/>
        </w:r>
        <w:r w:rsidR="00351340" w:rsidRPr="0003539B">
          <w:rPr>
            <w:rFonts w:asciiTheme="minorHAnsi" w:hAnsiTheme="minorHAnsi"/>
            <w:noProof/>
            <w:webHidden/>
            <w:color w:val="auto"/>
          </w:rPr>
          <w:fldChar w:fldCharType="begin"/>
        </w:r>
        <w:r w:rsidR="005B35FC" w:rsidRPr="0003539B">
          <w:rPr>
            <w:rFonts w:asciiTheme="minorHAnsi" w:hAnsiTheme="minorHAnsi"/>
            <w:noProof/>
            <w:webHidden/>
            <w:color w:val="auto"/>
          </w:rPr>
          <w:instrText xml:space="preserve"> PAGEREF _Toc22033731 \h </w:instrText>
        </w:r>
        <w:r w:rsidR="00351340" w:rsidRPr="0003539B">
          <w:rPr>
            <w:rFonts w:asciiTheme="minorHAnsi" w:hAnsiTheme="minorHAnsi"/>
            <w:noProof/>
            <w:webHidden/>
            <w:color w:val="auto"/>
          </w:rPr>
        </w:r>
        <w:r w:rsidR="00351340" w:rsidRPr="0003539B">
          <w:rPr>
            <w:rFonts w:asciiTheme="minorHAnsi" w:hAnsiTheme="minorHAnsi"/>
            <w:noProof/>
            <w:webHidden/>
            <w:color w:val="auto"/>
          </w:rPr>
          <w:fldChar w:fldCharType="separate"/>
        </w:r>
        <w:r w:rsidR="005E3531">
          <w:rPr>
            <w:rFonts w:asciiTheme="minorHAnsi" w:hAnsiTheme="minorHAnsi"/>
            <w:noProof/>
            <w:webHidden/>
            <w:color w:val="auto"/>
          </w:rPr>
          <w:t>11</w:t>
        </w:r>
        <w:r w:rsidR="00351340" w:rsidRPr="0003539B">
          <w:rPr>
            <w:rFonts w:asciiTheme="minorHAnsi" w:hAnsiTheme="minorHAnsi"/>
            <w:noProof/>
            <w:webHidden/>
            <w:color w:val="auto"/>
          </w:rPr>
          <w:fldChar w:fldCharType="end"/>
        </w:r>
      </w:hyperlink>
    </w:p>
    <w:p w14:paraId="43903B4B" w14:textId="77777777" w:rsidR="005B35FC" w:rsidRPr="0003539B" w:rsidRDefault="00DF4E3F" w:rsidP="005B35FC">
      <w:pPr>
        <w:pStyle w:val="Spistreci2"/>
        <w:tabs>
          <w:tab w:val="left" w:pos="8789"/>
          <w:tab w:val="right" w:pos="9204"/>
        </w:tabs>
        <w:spacing w:after="0" w:line="240" w:lineRule="auto"/>
        <w:rPr>
          <w:rFonts w:asciiTheme="minorHAnsi" w:eastAsiaTheme="minorEastAsia" w:hAnsiTheme="minorHAnsi" w:cstheme="minorBidi"/>
          <w:noProof/>
          <w:color w:val="auto"/>
        </w:rPr>
      </w:pPr>
      <w:hyperlink w:anchor="_Toc22033732" w:history="1">
        <w:r w:rsidR="005B35FC" w:rsidRPr="0003539B">
          <w:rPr>
            <w:rStyle w:val="Hipercze"/>
            <w:rFonts w:asciiTheme="minorHAnsi" w:hAnsiTheme="minorHAnsi"/>
            <w:noProof/>
            <w:color w:val="auto"/>
          </w:rPr>
          <w:t>VI.2. Wyjaśnienia dotyczące wybranych Warunków udzielenia wsparcia</w:t>
        </w:r>
        <w:r w:rsidR="005B35FC" w:rsidRPr="0003539B">
          <w:rPr>
            <w:rFonts w:asciiTheme="minorHAnsi" w:hAnsiTheme="minorHAnsi"/>
            <w:noProof/>
            <w:webHidden/>
            <w:color w:val="auto"/>
          </w:rPr>
          <w:tab/>
        </w:r>
        <w:r w:rsidR="00351340" w:rsidRPr="0003539B">
          <w:rPr>
            <w:rFonts w:asciiTheme="minorHAnsi" w:hAnsiTheme="minorHAnsi"/>
            <w:noProof/>
            <w:webHidden/>
            <w:color w:val="auto"/>
          </w:rPr>
          <w:fldChar w:fldCharType="begin"/>
        </w:r>
        <w:r w:rsidR="005B35FC" w:rsidRPr="0003539B">
          <w:rPr>
            <w:rFonts w:asciiTheme="minorHAnsi" w:hAnsiTheme="minorHAnsi"/>
            <w:noProof/>
            <w:webHidden/>
            <w:color w:val="auto"/>
          </w:rPr>
          <w:instrText xml:space="preserve"> PAGEREF _Toc22033732 \h </w:instrText>
        </w:r>
        <w:r w:rsidR="00351340" w:rsidRPr="0003539B">
          <w:rPr>
            <w:rFonts w:asciiTheme="minorHAnsi" w:hAnsiTheme="minorHAnsi"/>
            <w:noProof/>
            <w:webHidden/>
            <w:color w:val="auto"/>
          </w:rPr>
        </w:r>
        <w:r w:rsidR="00351340" w:rsidRPr="0003539B">
          <w:rPr>
            <w:rFonts w:asciiTheme="minorHAnsi" w:hAnsiTheme="minorHAnsi"/>
            <w:noProof/>
            <w:webHidden/>
            <w:color w:val="auto"/>
          </w:rPr>
          <w:fldChar w:fldCharType="separate"/>
        </w:r>
        <w:r w:rsidR="005E3531">
          <w:rPr>
            <w:rFonts w:asciiTheme="minorHAnsi" w:hAnsiTheme="minorHAnsi"/>
            <w:noProof/>
            <w:webHidden/>
            <w:color w:val="auto"/>
          </w:rPr>
          <w:t>12</w:t>
        </w:r>
        <w:r w:rsidR="00351340" w:rsidRPr="0003539B">
          <w:rPr>
            <w:rFonts w:asciiTheme="minorHAnsi" w:hAnsiTheme="minorHAnsi"/>
            <w:noProof/>
            <w:webHidden/>
            <w:color w:val="auto"/>
          </w:rPr>
          <w:fldChar w:fldCharType="end"/>
        </w:r>
      </w:hyperlink>
    </w:p>
    <w:p w14:paraId="0F3F7CF2" w14:textId="77777777" w:rsidR="005B35FC" w:rsidRPr="0003539B" w:rsidRDefault="00DF4E3F" w:rsidP="005B35FC">
      <w:pPr>
        <w:pStyle w:val="Spistreci1"/>
        <w:spacing w:line="240" w:lineRule="auto"/>
        <w:rPr>
          <w:rFonts w:asciiTheme="minorHAnsi" w:eastAsiaTheme="minorEastAsia" w:hAnsiTheme="minorHAnsi" w:cstheme="minorBidi"/>
          <w:noProof/>
        </w:rPr>
      </w:pPr>
      <w:hyperlink w:anchor="_Toc22033733" w:history="1">
        <w:r w:rsidR="005B35FC" w:rsidRPr="0003539B">
          <w:rPr>
            <w:rStyle w:val="Hipercze"/>
            <w:rFonts w:asciiTheme="minorHAnsi" w:hAnsiTheme="minorHAnsi"/>
            <w:noProof/>
            <w:color w:val="auto"/>
          </w:rPr>
          <w:t>VII. Weryfikacja wniosków przez Zarząd Województwa</w:t>
        </w:r>
        <w:r w:rsidR="005B35FC" w:rsidRPr="0003539B">
          <w:rPr>
            <w:rFonts w:asciiTheme="minorHAnsi" w:hAnsiTheme="minorHAnsi"/>
            <w:noProof/>
            <w:webHidden/>
          </w:rPr>
          <w:tab/>
        </w:r>
        <w:r w:rsidR="00351340" w:rsidRPr="0003539B">
          <w:rPr>
            <w:rFonts w:asciiTheme="minorHAnsi" w:hAnsiTheme="minorHAnsi"/>
            <w:noProof/>
            <w:webHidden/>
          </w:rPr>
          <w:fldChar w:fldCharType="begin"/>
        </w:r>
        <w:r w:rsidR="005B35FC" w:rsidRPr="0003539B">
          <w:rPr>
            <w:rFonts w:asciiTheme="minorHAnsi" w:hAnsiTheme="minorHAnsi"/>
            <w:noProof/>
            <w:webHidden/>
          </w:rPr>
          <w:instrText xml:space="preserve"> PAGEREF _Toc22033733 \h </w:instrText>
        </w:r>
        <w:r w:rsidR="00351340" w:rsidRPr="0003539B">
          <w:rPr>
            <w:rFonts w:asciiTheme="minorHAnsi" w:hAnsiTheme="minorHAnsi"/>
            <w:noProof/>
            <w:webHidden/>
          </w:rPr>
        </w:r>
        <w:r w:rsidR="00351340" w:rsidRPr="0003539B">
          <w:rPr>
            <w:rFonts w:asciiTheme="minorHAnsi" w:hAnsiTheme="minorHAnsi"/>
            <w:noProof/>
            <w:webHidden/>
          </w:rPr>
          <w:fldChar w:fldCharType="separate"/>
        </w:r>
        <w:r w:rsidR="005E3531">
          <w:rPr>
            <w:rFonts w:asciiTheme="minorHAnsi" w:hAnsiTheme="minorHAnsi"/>
            <w:noProof/>
            <w:webHidden/>
          </w:rPr>
          <w:t>18</w:t>
        </w:r>
        <w:r w:rsidR="00351340" w:rsidRPr="0003539B">
          <w:rPr>
            <w:rFonts w:asciiTheme="minorHAnsi" w:hAnsiTheme="minorHAnsi"/>
            <w:noProof/>
            <w:webHidden/>
          </w:rPr>
          <w:fldChar w:fldCharType="end"/>
        </w:r>
      </w:hyperlink>
    </w:p>
    <w:p w14:paraId="11A91B72" w14:textId="77777777" w:rsidR="005B35FC" w:rsidRPr="0003539B" w:rsidRDefault="00DF4E3F" w:rsidP="005B35FC">
      <w:pPr>
        <w:pStyle w:val="Spistreci2"/>
        <w:tabs>
          <w:tab w:val="left" w:pos="8789"/>
          <w:tab w:val="right" w:pos="9204"/>
        </w:tabs>
        <w:spacing w:after="0" w:line="240" w:lineRule="auto"/>
        <w:rPr>
          <w:rFonts w:asciiTheme="minorHAnsi" w:eastAsiaTheme="minorEastAsia" w:hAnsiTheme="minorHAnsi" w:cstheme="minorBidi"/>
          <w:noProof/>
          <w:color w:val="auto"/>
        </w:rPr>
      </w:pPr>
      <w:hyperlink w:anchor="_Toc22033734" w:history="1">
        <w:r w:rsidR="005B35FC" w:rsidRPr="0003539B">
          <w:rPr>
            <w:rStyle w:val="Hipercze"/>
            <w:rFonts w:asciiTheme="minorHAnsi" w:hAnsiTheme="minorHAnsi"/>
            <w:noProof/>
            <w:color w:val="auto"/>
          </w:rPr>
          <w:t>VII.1. Weryfikacja dokumentacji z oceny i wyboru projektów</w:t>
        </w:r>
        <w:r w:rsidR="005B35FC" w:rsidRPr="0003539B">
          <w:rPr>
            <w:rFonts w:asciiTheme="minorHAnsi" w:hAnsiTheme="minorHAnsi"/>
            <w:noProof/>
            <w:webHidden/>
            <w:color w:val="auto"/>
          </w:rPr>
          <w:tab/>
        </w:r>
        <w:r w:rsidR="00351340" w:rsidRPr="0003539B">
          <w:rPr>
            <w:rFonts w:asciiTheme="minorHAnsi" w:hAnsiTheme="minorHAnsi"/>
            <w:noProof/>
            <w:webHidden/>
            <w:color w:val="auto"/>
          </w:rPr>
          <w:fldChar w:fldCharType="begin"/>
        </w:r>
        <w:r w:rsidR="005B35FC" w:rsidRPr="0003539B">
          <w:rPr>
            <w:rFonts w:asciiTheme="minorHAnsi" w:hAnsiTheme="minorHAnsi"/>
            <w:noProof/>
            <w:webHidden/>
            <w:color w:val="auto"/>
          </w:rPr>
          <w:instrText xml:space="preserve"> PAGEREF _Toc22033734 \h </w:instrText>
        </w:r>
        <w:r w:rsidR="00351340" w:rsidRPr="0003539B">
          <w:rPr>
            <w:rFonts w:asciiTheme="minorHAnsi" w:hAnsiTheme="minorHAnsi"/>
            <w:noProof/>
            <w:webHidden/>
            <w:color w:val="auto"/>
          </w:rPr>
        </w:r>
        <w:r w:rsidR="00351340" w:rsidRPr="0003539B">
          <w:rPr>
            <w:rFonts w:asciiTheme="minorHAnsi" w:hAnsiTheme="minorHAnsi"/>
            <w:noProof/>
            <w:webHidden/>
            <w:color w:val="auto"/>
          </w:rPr>
          <w:fldChar w:fldCharType="separate"/>
        </w:r>
        <w:r w:rsidR="005E3531">
          <w:rPr>
            <w:rFonts w:asciiTheme="minorHAnsi" w:hAnsiTheme="minorHAnsi"/>
            <w:noProof/>
            <w:webHidden/>
            <w:color w:val="auto"/>
          </w:rPr>
          <w:t>18</w:t>
        </w:r>
        <w:r w:rsidR="00351340" w:rsidRPr="0003539B">
          <w:rPr>
            <w:rFonts w:asciiTheme="minorHAnsi" w:hAnsiTheme="minorHAnsi"/>
            <w:noProof/>
            <w:webHidden/>
            <w:color w:val="auto"/>
          </w:rPr>
          <w:fldChar w:fldCharType="end"/>
        </w:r>
      </w:hyperlink>
    </w:p>
    <w:p w14:paraId="1F8E9B7D" w14:textId="77777777" w:rsidR="005B35FC" w:rsidRPr="0003539B" w:rsidRDefault="00DF4E3F" w:rsidP="005B35FC">
      <w:pPr>
        <w:pStyle w:val="Spistreci2"/>
        <w:tabs>
          <w:tab w:val="left" w:pos="8789"/>
          <w:tab w:val="right" w:pos="9204"/>
        </w:tabs>
        <w:spacing w:after="0" w:line="240" w:lineRule="auto"/>
        <w:rPr>
          <w:rFonts w:asciiTheme="minorHAnsi" w:eastAsiaTheme="minorEastAsia" w:hAnsiTheme="minorHAnsi" w:cstheme="minorBidi"/>
          <w:noProof/>
          <w:color w:val="auto"/>
        </w:rPr>
      </w:pPr>
      <w:hyperlink w:anchor="_Toc22033735" w:history="1">
        <w:r w:rsidR="005B35FC" w:rsidRPr="0003539B">
          <w:rPr>
            <w:rStyle w:val="Hipercze"/>
            <w:rFonts w:asciiTheme="minorHAnsi" w:hAnsiTheme="minorHAnsi"/>
            <w:noProof/>
            <w:color w:val="auto"/>
          </w:rPr>
          <w:t>VII.2. Weryfikacja spełnienia Warunków udzielenia wsparcia.</w:t>
        </w:r>
        <w:r w:rsidR="005B35FC" w:rsidRPr="0003539B">
          <w:rPr>
            <w:rFonts w:asciiTheme="minorHAnsi" w:hAnsiTheme="minorHAnsi"/>
            <w:noProof/>
            <w:webHidden/>
            <w:color w:val="auto"/>
          </w:rPr>
          <w:tab/>
        </w:r>
        <w:r w:rsidR="00351340" w:rsidRPr="0003539B">
          <w:rPr>
            <w:rFonts w:asciiTheme="minorHAnsi" w:hAnsiTheme="minorHAnsi"/>
            <w:noProof/>
            <w:webHidden/>
            <w:color w:val="auto"/>
          </w:rPr>
          <w:fldChar w:fldCharType="begin"/>
        </w:r>
        <w:r w:rsidR="005B35FC" w:rsidRPr="0003539B">
          <w:rPr>
            <w:rFonts w:asciiTheme="minorHAnsi" w:hAnsiTheme="minorHAnsi"/>
            <w:noProof/>
            <w:webHidden/>
            <w:color w:val="auto"/>
          </w:rPr>
          <w:instrText xml:space="preserve"> PAGEREF _Toc22033735 \h </w:instrText>
        </w:r>
        <w:r w:rsidR="00351340" w:rsidRPr="0003539B">
          <w:rPr>
            <w:rFonts w:asciiTheme="minorHAnsi" w:hAnsiTheme="minorHAnsi"/>
            <w:noProof/>
            <w:webHidden/>
            <w:color w:val="auto"/>
          </w:rPr>
        </w:r>
        <w:r w:rsidR="00351340" w:rsidRPr="0003539B">
          <w:rPr>
            <w:rFonts w:asciiTheme="minorHAnsi" w:hAnsiTheme="minorHAnsi"/>
            <w:noProof/>
            <w:webHidden/>
            <w:color w:val="auto"/>
          </w:rPr>
          <w:fldChar w:fldCharType="separate"/>
        </w:r>
        <w:r w:rsidR="005E3531">
          <w:rPr>
            <w:rFonts w:asciiTheme="minorHAnsi" w:hAnsiTheme="minorHAnsi"/>
            <w:noProof/>
            <w:webHidden/>
            <w:color w:val="auto"/>
          </w:rPr>
          <w:t>18</w:t>
        </w:r>
        <w:r w:rsidR="00351340" w:rsidRPr="0003539B">
          <w:rPr>
            <w:rFonts w:asciiTheme="minorHAnsi" w:hAnsiTheme="minorHAnsi"/>
            <w:noProof/>
            <w:webHidden/>
            <w:color w:val="auto"/>
          </w:rPr>
          <w:fldChar w:fldCharType="end"/>
        </w:r>
      </w:hyperlink>
    </w:p>
    <w:p w14:paraId="3CEFD14B" w14:textId="77777777" w:rsidR="005B35FC" w:rsidRPr="0003539B" w:rsidRDefault="00DF4E3F" w:rsidP="005B35FC">
      <w:pPr>
        <w:pStyle w:val="Spistreci1"/>
        <w:spacing w:line="240" w:lineRule="auto"/>
        <w:rPr>
          <w:rFonts w:asciiTheme="minorHAnsi" w:eastAsiaTheme="minorEastAsia" w:hAnsiTheme="minorHAnsi" w:cstheme="minorBidi"/>
          <w:noProof/>
        </w:rPr>
      </w:pPr>
      <w:hyperlink w:anchor="_Toc22033736" w:history="1">
        <w:r w:rsidR="005B35FC" w:rsidRPr="0003539B">
          <w:rPr>
            <w:rStyle w:val="Hipercze"/>
            <w:rFonts w:asciiTheme="minorHAnsi" w:hAnsiTheme="minorHAnsi"/>
            <w:noProof/>
            <w:color w:val="auto"/>
          </w:rPr>
          <w:t>VIII. Poprawa wniosku o dofinansowanie w Generatorze Wniosków o Dofinansowanie</w:t>
        </w:r>
        <w:r w:rsidR="005B35FC" w:rsidRPr="0003539B">
          <w:rPr>
            <w:rFonts w:asciiTheme="minorHAnsi" w:hAnsiTheme="minorHAnsi"/>
            <w:noProof/>
            <w:webHidden/>
          </w:rPr>
          <w:tab/>
        </w:r>
        <w:r w:rsidR="00351340" w:rsidRPr="0003539B">
          <w:rPr>
            <w:rFonts w:asciiTheme="minorHAnsi" w:hAnsiTheme="minorHAnsi"/>
            <w:noProof/>
            <w:webHidden/>
          </w:rPr>
          <w:fldChar w:fldCharType="begin"/>
        </w:r>
        <w:r w:rsidR="005B35FC" w:rsidRPr="0003539B">
          <w:rPr>
            <w:rFonts w:asciiTheme="minorHAnsi" w:hAnsiTheme="minorHAnsi"/>
            <w:noProof/>
            <w:webHidden/>
          </w:rPr>
          <w:instrText xml:space="preserve"> PAGEREF _Toc22033736 \h </w:instrText>
        </w:r>
        <w:r w:rsidR="00351340" w:rsidRPr="0003539B">
          <w:rPr>
            <w:rFonts w:asciiTheme="minorHAnsi" w:hAnsiTheme="minorHAnsi"/>
            <w:noProof/>
            <w:webHidden/>
          </w:rPr>
        </w:r>
        <w:r w:rsidR="00351340" w:rsidRPr="0003539B">
          <w:rPr>
            <w:rFonts w:asciiTheme="minorHAnsi" w:hAnsiTheme="minorHAnsi"/>
            <w:noProof/>
            <w:webHidden/>
          </w:rPr>
          <w:fldChar w:fldCharType="separate"/>
        </w:r>
        <w:r w:rsidR="005E3531">
          <w:rPr>
            <w:rFonts w:asciiTheme="minorHAnsi" w:hAnsiTheme="minorHAnsi"/>
            <w:noProof/>
            <w:webHidden/>
          </w:rPr>
          <w:t>20</w:t>
        </w:r>
        <w:r w:rsidR="00351340" w:rsidRPr="0003539B">
          <w:rPr>
            <w:rFonts w:asciiTheme="minorHAnsi" w:hAnsiTheme="minorHAnsi"/>
            <w:noProof/>
            <w:webHidden/>
          </w:rPr>
          <w:fldChar w:fldCharType="end"/>
        </w:r>
      </w:hyperlink>
    </w:p>
    <w:p w14:paraId="573CFDA4" w14:textId="77777777" w:rsidR="005B35FC" w:rsidRPr="0003539B" w:rsidRDefault="00DF4E3F" w:rsidP="005B35FC">
      <w:pPr>
        <w:pStyle w:val="Spistreci1"/>
        <w:spacing w:line="240" w:lineRule="auto"/>
        <w:rPr>
          <w:rFonts w:asciiTheme="minorHAnsi" w:eastAsiaTheme="minorEastAsia" w:hAnsiTheme="minorHAnsi" w:cstheme="minorBidi"/>
          <w:noProof/>
        </w:rPr>
      </w:pPr>
      <w:hyperlink w:anchor="_Toc22033737" w:history="1">
        <w:r w:rsidR="005B35FC" w:rsidRPr="0003539B">
          <w:rPr>
            <w:rStyle w:val="Hipercze"/>
            <w:rFonts w:asciiTheme="minorHAnsi" w:hAnsiTheme="minorHAnsi"/>
            <w:noProof/>
            <w:color w:val="auto"/>
          </w:rPr>
          <w:t>IX. Umowa o dofinansowanie projektu</w:t>
        </w:r>
        <w:r w:rsidR="005B35FC" w:rsidRPr="0003539B">
          <w:rPr>
            <w:rFonts w:asciiTheme="minorHAnsi" w:hAnsiTheme="minorHAnsi"/>
            <w:noProof/>
            <w:webHidden/>
          </w:rPr>
          <w:tab/>
        </w:r>
        <w:r w:rsidR="00351340" w:rsidRPr="0003539B">
          <w:rPr>
            <w:rFonts w:asciiTheme="minorHAnsi" w:hAnsiTheme="minorHAnsi"/>
            <w:noProof/>
            <w:webHidden/>
          </w:rPr>
          <w:fldChar w:fldCharType="begin"/>
        </w:r>
        <w:r w:rsidR="005B35FC" w:rsidRPr="0003539B">
          <w:rPr>
            <w:rFonts w:asciiTheme="minorHAnsi" w:hAnsiTheme="minorHAnsi"/>
            <w:noProof/>
            <w:webHidden/>
          </w:rPr>
          <w:instrText xml:space="preserve"> PAGEREF _Toc22033737 \h </w:instrText>
        </w:r>
        <w:r w:rsidR="00351340" w:rsidRPr="0003539B">
          <w:rPr>
            <w:rFonts w:asciiTheme="minorHAnsi" w:hAnsiTheme="minorHAnsi"/>
            <w:noProof/>
            <w:webHidden/>
          </w:rPr>
        </w:r>
        <w:r w:rsidR="00351340" w:rsidRPr="0003539B">
          <w:rPr>
            <w:rFonts w:asciiTheme="minorHAnsi" w:hAnsiTheme="minorHAnsi"/>
            <w:noProof/>
            <w:webHidden/>
          </w:rPr>
          <w:fldChar w:fldCharType="separate"/>
        </w:r>
        <w:r w:rsidR="005E3531">
          <w:rPr>
            <w:rFonts w:asciiTheme="minorHAnsi" w:hAnsiTheme="minorHAnsi"/>
            <w:noProof/>
            <w:webHidden/>
          </w:rPr>
          <w:t>21</w:t>
        </w:r>
        <w:r w:rsidR="00351340" w:rsidRPr="0003539B">
          <w:rPr>
            <w:rFonts w:asciiTheme="minorHAnsi" w:hAnsiTheme="minorHAnsi"/>
            <w:noProof/>
            <w:webHidden/>
          </w:rPr>
          <w:fldChar w:fldCharType="end"/>
        </w:r>
      </w:hyperlink>
    </w:p>
    <w:p w14:paraId="59DB5CC9" w14:textId="77777777" w:rsidR="005B35FC" w:rsidRPr="0003539B" w:rsidRDefault="00DF4E3F" w:rsidP="005B35FC">
      <w:pPr>
        <w:pStyle w:val="Spistreci1"/>
        <w:spacing w:line="240" w:lineRule="auto"/>
        <w:rPr>
          <w:rFonts w:asciiTheme="minorHAnsi" w:eastAsiaTheme="minorEastAsia" w:hAnsiTheme="minorHAnsi" w:cstheme="minorBidi"/>
          <w:noProof/>
        </w:rPr>
      </w:pPr>
      <w:hyperlink w:anchor="_Toc22033738" w:history="1">
        <w:r w:rsidR="005B35FC" w:rsidRPr="0003539B">
          <w:rPr>
            <w:rStyle w:val="Hipercze"/>
            <w:rFonts w:asciiTheme="minorHAnsi" w:hAnsiTheme="minorHAnsi"/>
            <w:noProof/>
            <w:color w:val="auto"/>
          </w:rPr>
          <w:t>X.  Rzecznik Funduszy Europejskich</w:t>
        </w:r>
        <w:r w:rsidR="005B35FC" w:rsidRPr="0003539B">
          <w:rPr>
            <w:rFonts w:asciiTheme="minorHAnsi" w:hAnsiTheme="minorHAnsi"/>
            <w:noProof/>
            <w:webHidden/>
          </w:rPr>
          <w:tab/>
        </w:r>
        <w:r w:rsidR="00351340" w:rsidRPr="0003539B">
          <w:rPr>
            <w:rFonts w:asciiTheme="minorHAnsi" w:hAnsiTheme="minorHAnsi"/>
            <w:noProof/>
            <w:webHidden/>
          </w:rPr>
          <w:fldChar w:fldCharType="begin"/>
        </w:r>
        <w:r w:rsidR="005B35FC" w:rsidRPr="0003539B">
          <w:rPr>
            <w:rFonts w:asciiTheme="minorHAnsi" w:hAnsiTheme="minorHAnsi"/>
            <w:noProof/>
            <w:webHidden/>
          </w:rPr>
          <w:instrText xml:space="preserve"> PAGEREF _Toc22033738 \h </w:instrText>
        </w:r>
        <w:r w:rsidR="00351340" w:rsidRPr="0003539B">
          <w:rPr>
            <w:rFonts w:asciiTheme="minorHAnsi" w:hAnsiTheme="minorHAnsi"/>
            <w:noProof/>
            <w:webHidden/>
          </w:rPr>
        </w:r>
        <w:r w:rsidR="00351340" w:rsidRPr="0003539B">
          <w:rPr>
            <w:rFonts w:asciiTheme="minorHAnsi" w:hAnsiTheme="minorHAnsi"/>
            <w:noProof/>
            <w:webHidden/>
          </w:rPr>
          <w:fldChar w:fldCharType="separate"/>
        </w:r>
        <w:r w:rsidR="005E3531">
          <w:rPr>
            <w:rFonts w:asciiTheme="minorHAnsi" w:hAnsiTheme="minorHAnsi"/>
            <w:noProof/>
            <w:webHidden/>
          </w:rPr>
          <w:t>22</w:t>
        </w:r>
        <w:r w:rsidR="00351340" w:rsidRPr="0003539B">
          <w:rPr>
            <w:rFonts w:asciiTheme="minorHAnsi" w:hAnsiTheme="minorHAnsi"/>
            <w:noProof/>
            <w:webHidden/>
          </w:rPr>
          <w:fldChar w:fldCharType="end"/>
        </w:r>
      </w:hyperlink>
    </w:p>
    <w:p w14:paraId="4F836D8D" w14:textId="77777777" w:rsidR="005B35FC" w:rsidRPr="0003539B" w:rsidRDefault="00DF4E3F" w:rsidP="005B35FC">
      <w:pPr>
        <w:pStyle w:val="Spistreci1"/>
        <w:spacing w:line="240" w:lineRule="auto"/>
        <w:rPr>
          <w:rFonts w:asciiTheme="minorHAnsi" w:eastAsiaTheme="minorEastAsia" w:hAnsiTheme="minorHAnsi" w:cstheme="minorBidi"/>
          <w:noProof/>
        </w:rPr>
      </w:pPr>
      <w:hyperlink w:anchor="_Toc22033739" w:history="1">
        <w:r w:rsidR="005B35FC" w:rsidRPr="0003539B">
          <w:rPr>
            <w:rStyle w:val="Hipercze"/>
            <w:rFonts w:asciiTheme="minorHAnsi" w:hAnsiTheme="minorHAnsi"/>
            <w:noProof/>
            <w:color w:val="auto"/>
          </w:rPr>
          <w:t>XI. Informacje dotyczące przetwarzania danych osobowych</w:t>
        </w:r>
        <w:r w:rsidR="005B35FC" w:rsidRPr="0003539B">
          <w:rPr>
            <w:rFonts w:asciiTheme="minorHAnsi" w:hAnsiTheme="minorHAnsi"/>
            <w:noProof/>
            <w:webHidden/>
          </w:rPr>
          <w:tab/>
        </w:r>
        <w:r w:rsidR="00351340" w:rsidRPr="0003539B">
          <w:rPr>
            <w:rFonts w:asciiTheme="minorHAnsi" w:hAnsiTheme="minorHAnsi"/>
            <w:noProof/>
            <w:webHidden/>
          </w:rPr>
          <w:fldChar w:fldCharType="begin"/>
        </w:r>
        <w:r w:rsidR="005B35FC" w:rsidRPr="0003539B">
          <w:rPr>
            <w:rFonts w:asciiTheme="minorHAnsi" w:hAnsiTheme="minorHAnsi"/>
            <w:noProof/>
            <w:webHidden/>
          </w:rPr>
          <w:instrText xml:space="preserve"> PAGEREF _Toc22033739 \h </w:instrText>
        </w:r>
        <w:r w:rsidR="00351340" w:rsidRPr="0003539B">
          <w:rPr>
            <w:rFonts w:asciiTheme="minorHAnsi" w:hAnsiTheme="minorHAnsi"/>
            <w:noProof/>
            <w:webHidden/>
          </w:rPr>
        </w:r>
        <w:r w:rsidR="00351340" w:rsidRPr="0003539B">
          <w:rPr>
            <w:rFonts w:asciiTheme="minorHAnsi" w:hAnsiTheme="minorHAnsi"/>
            <w:noProof/>
            <w:webHidden/>
          </w:rPr>
          <w:fldChar w:fldCharType="separate"/>
        </w:r>
        <w:r w:rsidR="005E3531">
          <w:rPr>
            <w:rFonts w:asciiTheme="minorHAnsi" w:hAnsiTheme="minorHAnsi"/>
            <w:noProof/>
            <w:webHidden/>
          </w:rPr>
          <w:t>23</w:t>
        </w:r>
        <w:r w:rsidR="00351340" w:rsidRPr="0003539B">
          <w:rPr>
            <w:rFonts w:asciiTheme="minorHAnsi" w:hAnsiTheme="minorHAnsi"/>
            <w:noProof/>
            <w:webHidden/>
          </w:rPr>
          <w:fldChar w:fldCharType="end"/>
        </w:r>
      </w:hyperlink>
    </w:p>
    <w:p w14:paraId="000E8E99" w14:textId="77777777" w:rsidR="00A93F12" w:rsidRPr="00E0465B" w:rsidRDefault="00351340" w:rsidP="005B35FC">
      <w:pPr>
        <w:tabs>
          <w:tab w:val="left" w:pos="8789"/>
          <w:tab w:val="right" w:leader="dot" w:pos="9628"/>
        </w:tabs>
        <w:spacing w:after="0" w:line="240" w:lineRule="auto"/>
        <w:ind w:left="0" w:right="-1" w:firstLine="0"/>
        <w:rPr>
          <w:rFonts w:asciiTheme="minorHAnsi" w:hAnsiTheme="minorHAnsi" w:cs="Calibri"/>
          <w:color w:val="FF0000"/>
        </w:rPr>
      </w:pPr>
      <w:r w:rsidRPr="0003539B">
        <w:rPr>
          <w:rFonts w:asciiTheme="minorHAnsi" w:hAnsiTheme="minorHAnsi" w:cs="Calibri"/>
          <w:color w:val="auto"/>
        </w:rPr>
        <w:fldChar w:fldCharType="end"/>
      </w:r>
    </w:p>
    <w:p w14:paraId="498124ED" w14:textId="77777777" w:rsidR="00A93F12" w:rsidRPr="00E0465B" w:rsidRDefault="00A93F12" w:rsidP="005B35FC">
      <w:pPr>
        <w:tabs>
          <w:tab w:val="left" w:pos="8789"/>
        </w:tabs>
        <w:spacing w:after="0" w:line="240" w:lineRule="auto"/>
        <w:ind w:left="0" w:right="-1" w:firstLine="0"/>
        <w:jc w:val="left"/>
        <w:rPr>
          <w:rFonts w:asciiTheme="minorHAnsi" w:eastAsia="Calibri" w:hAnsiTheme="minorHAnsi" w:cs="Calibri"/>
          <w:color w:val="FF0000"/>
        </w:rPr>
      </w:pPr>
      <w:r w:rsidRPr="00E0465B">
        <w:rPr>
          <w:rFonts w:asciiTheme="minorHAnsi" w:eastAsia="Calibri" w:hAnsiTheme="minorHAnsi" w:cs="Calibri"/>
          <w:color w:val="FF0000"/>
        </w:rPr>
        <w:br w:type="page"/>
      </w:r>
    </w:p>
    <w:p w14:paraId="7A726B6B" w14:textId="77777777" w:rsidR="00A93F12" w:rsidRPr="005960BA" w:rsidRDefault="00A93F12" w:rsidP="00A93F12">
      <w:pPr>
        <w:pStyle w:val="Nagwek1"/>
        <w:spacing w:after="0" w:line="240" w:lineRule="auto"/>
        <w:ind w:right="-1"/>
        <w:rPr>
          <w:rFonts w:ascii="Calibri" w:hAnsi="Calibri" w:cs="Calibri"/>
          <w:color w:val="auto"/>
          <w:szCs w:val="28"/>
        </w:rPr>
      </w:pPr>
      <w:bookmarkStart w:id="1" w:name="_Toc22033720"/>
      <w:r w:rsidRPr="005960BA">
        <w:rPr>
          <w:rFonts w:ascii="Calibri" w:hAnsi="Calibri" w:cs="Calibri"/>
          <w:color w:val="auto"/>
          <w:szCs w:val="28"/>
        </w:rPr>
        <w:lastRenderedPageBreak/>
        <w:t xml:space="preserve">II. </w:t>
      </w:r>
      <w:r w:rsidR="00E83E02" w:rsidRPr="005960BA">
        <w:rPr>
          <w:rFonts w:ascii="Calibri" w:hAnsi="Calibri" w:cs="Calibri"/>
          <w:color w:val="auto"/>
          <w:szCs w:val="28"/>
        </w:rPr>
        <w:t>Wykaz stosowanych skrótów</w:t>
      </w:r>
      <w:r w:rsidR="00045ADB" w:rsidRPr="005960BA">
        <w:rPr>
          <w:rFonts w:ascii="Calibri" w:hAnsi="Calibri" w:cs="Calibri"/>
          <w:color w:val="auto"/>
          <w:szCs w:val="28"/>
        </w:rPr>
        <w:t>/s</w:t>
      </w:r>
      <w:r w:rsidRPr="005960BA">
        <w:rPr>
          <w:rFonts w:ascii="Calibri" w:hAnsi="Calibri" w:cs="Calibri"/>
          <w:color w:val="auto"/>
          <w:szCs w:val="28"/>
        </w:rPr>
        <w:t>łownik pojęć</w:t>
      </w:r>
      <w:bookmarkEnd w:id="1"/>
    </w:p>
    <w:p w14:paraId="128FCEC0" w14:textId="77777777" w:rsidR="00A93F12" w:rsidRPr="005960BA" w:rsidRDefault="00A93F12" w:rsidP="00A93F12">
      <w:pPr>
        <w:spacing w:after="0" w:line="240" w:lineRule="auto"/>
        <w:ind w:left="11" w:right="397" w:hanging="11"/>
        <w:rPr>
          <w:rFonts w:ascii="Calibri" w:hAnsi="Calibri"/>
          <w:color w:val="auto"/>
        </w:rPr>
      </w:pPr>
    </w:p>
    <w:p w14:paraId="31FB5E5D" w14:textId="77777777" w:rsidR="00E55478" w:rsidRPr="005960BA" w:rsidRDefault="00DB0605" w:rsidP="0037003B">
      <w:pPr>
        <w:tabs>
          <w:tab w:val="left" w:pos="142"/>
          <w:tab w:val="left" w:pos="9214"/>
          <w:tab w:val="left" w:pos="9498"/>
        </w:tabs>
        <w:autoSpaceDE w:val="0"/>
        <w:autoSpaceDN w:val="0"/>
        <w:adjustRightInd w:val="0"/>
        <w:spacing w:after="120" w:line="240" w:lineRule="auto"/>
        <w:ind w:left="284" w:right="0" w:firstLine="0"/>
        <w:rPr>
          <w:rFonts w:ascii="Calibri" w:hAnsi="Calibri"/>
          <w:b/>
          <w:color w:val="auto"/>
          <w:u w:val="single"/>
        </w:rPr>
      </w:pPr>
      <w:r w:rsidRPr="005960BA">
        <w:rPr>
          <w:rFonts w:ascii="Calibri" w:hAnsi="Calibri"/>
          <w:b/>
          <w:color w:val="auto"/>
        </w:rPr>
        <w:t>Dane osobowe</w:t>
      </w:r>
      <w:r w:rsidRPr="005960BA">
        <w:rPr>
          <w:rFonts w:eastAsia="Calibri"/>
          <w:noProof/>
          <w:color w:val="auto"/>
        </w:rPr>
        <w:t xml:space="preserve"> - d</w:t>
      </w:r>
      <w:r w:rsidRPr="005960BA">
        <w:rPr>
          <w:rFonts w:ascii="Calibri" w:hAnsi="Calibri"/>
          <w:color w:val="auto"/>
        </w:rPr>
        <w:t xml:space="preserve">ane w rozumieniu art. 4 pkt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w:t>
      </w:r>
      <w:r w:rsidR="0037003B" w:rsidRPr="005960BA">
        <w:rPr>
          <w:rFonts w:ascii="Calibri" w:hAnsi="Calibri"/>
          <w:color w:val="auto"/>
        </w:rPr>
        <w:br/>
      </w:r>
      <w:r w:rsidRPr="005960BA">
        <w:rPr>
          <w:rFonts w:ascii="Calibri" w:hAnsi="Calibri"/>
          <w:color w:val="auto"/>
        </w:rPr>
        <w:t>z 4.05.2016 r.), dalej: RODO</w:t>
      </w:r>
    </w:p>
    <w:p w14:paraId="135FDB9F" w14:textId="77777777" w:rsidR="00A93F12" w:rsidRPr="005960BA" w:rsidRDefault="00A93F12" w:rsidP="009F1A8F">
      <w:pPr>
        <w:spacing w:after="120" w:line="240" w:lineRule="auto"/>
        <w:ind w:left="283" w:right="0" w:hanging="11"/>
        <w:rPr>
          <w:rFonts w:ascii="Calibri" w:hAnsi="Calibri" w:cs="Calibri"/>
          <w:b/>
          <w:color w:val="auto"/>
        </w:rPr>
      </w:pPr>
      <w:r w:rsidRPr="005960BA">
        <w:rPr>
          <w:rFonts w:ascii="Calibri" w:hAnsi="Calibri" w:cs="Calibri"/>
          <w:b/>
          <w:color w:val="auto"/>
        </w:rPr>
        <w:t>Wniosek o przyznanie pomocy, tj. wniosek o udzielenie wsparcia, o którym mowa w art. 35 ust. 1 lit. b rozporządzenia nr 1303/2013</w:t>
      </w:r>
      <w:r w:rsidRPr="005960BA">
        <w:rPr>
          <w:rFonts w:ascii="Calibri" w:hAnsi="Calibri" w:cs="Calibri"/>
          <w:color w:val="auto"/>
        </w:rPr>
        <w:t xml:space="preserve"> - należy przez to rozumieć również wni</w:t>
      </w:r>
      <w:r w:rsidR="001E1C70" w:rsidRPr="005960BA">
        <w:rPr>
          <w:rFonts w:ascii="Calibri" w:hAnsi="Calibri" w:cs="Calibri"/>
          <w:color w:val="auto"/>
        </w:rPr>
        <w:t xml:space="preserve">osek o dofinansowanie projektu </w:t>
      </w:r>
      <w:r w:rsidRPr="005960BA">
        <w:rPr>
          <w:rFonts w:ascii="Calibri" w:hAnsi="Calibri" w:cs="Calibri"/>
          <w:color w:val="auto"/>
        </w:rPr>
        <w:t>w ramach Regionalnego Programu Operacyjnego Województwa Kujawsko-Pomor</w:t>
      </w:r>
      <w:r w:rsidR="009F1A8F" w:rsidRPr="005960BA">
        <w:rPr>
          <w:rFonts w:ascii="Calibri" w:hAnsi="Calibri" w:cs="Calibri"/>
          <w:color w:val="auto"/>
        </w:rPr>
        <w:t xml:space="preserve">skiego na lata </w:t>
      </w:r>
      <w:r w:rsidRPr="005960BA">
        <w:rPr>
          <w:rFonts w:ascii="Calibri" w:hAnsi="Calibri" w:cs="Calibri"/>
          <w:color w:val="auto"/>
        </w:rPr>
        <w:t>2014-2020;</w:t>
      </w:r>
      <w:r w:rsidRPr="005960BA">
        <w:rPr>
          <w:rFonts w:ascii="Calibri" w:hAnsi="Calibri" w:cs="Calibri"/>
          <w:b/>
          <w:color w:val="auto"/>
        </w:rPr>
        <w:t xml:space="preserve"> </w:t>
      </w:r>
    </w:p>
    <w:p w14:paraId="5F792153" w14:textId="77777777" w:rsidR="00A93F12" w:rsidRPr="005960BA" w:rsidRDefault="00A93F12" w:rsidP="009F1A8F">
      <w:pPr>
        <w:spacing w:after="120" w:line="240" w:lineRule="auto"/>
        <w:ind w:left="283" w:right="0" w:hanging="11"/>
        <w:rPr>
          <w:rFonts w:ascii="Calibri" w:hAnsi="Calibri" w:cs="Calibri"/>
          <w:color w:val="auto"/>
        </w:rPr>
      </w:pPr>
      <w:r w:rsidRPr="005960BA">
        <w:rPr>
          <w:rFonts w:ascii="Calibri" w:hAnsi="Calibri" w:cs="Calibri"/>
          <w:b/>
          <w:color w:val="auto"/>
        </w:rPr>
        <w:t xml:space="preserve">Ogłoszenie </w:t>
      </w:r>
      <w:r w:rsidRPr="005960BA">
        <w:rPr>
          <w:rFonts w:ascii="Calibri" w:hAnsi="Calibri" w:cs="Calibri"/>
          <w:color w:val="auto"/>
        </w:rPr>
        <w:t xml:space="preserve">- należy przez to rozumieć </w:t>
      </w:r>
      <w:r w:rsidRPr="005960BA">
        <w:rPr>
          <w:rFonts w:ascii="Calibri" w:hAnsi="Calibri"/>
          <w:color w:val="auto"/>
        </w:rPr>
        <w:t xml:space="preserve">ogłoszenie o </w:t>
      </w:r>
      <w:r w:rsidR="00106D64" w:rsidRPr="005960BA">
        <w:rPr>
          <w:rFonts w:ascii="Calibri" w:hAnsi="Calibri"/>
          <w:color w:val="auto"/>
        </w:rPr>
        <w:t>naborze wniosków</w:t>
      </w:r>
      <w:r w:rsidR="00BE5921" w:rsidRPr="005960BA">
        <w:rPr>
          <w:rFonts w:ascii="Calibri" w:hAnsi="Calibri"/>
          <w:color w:val="auto"/>
        </w:rPr>
        <w:t xml:space="preserve"> </w:t>
      </w:r>
      <w:r w:rsidRPr="005960BA">
        <w:rPr>
          <w:rFonts w:ascii="Calibri" w:hAnsi="Calibri"/>
          <w:color w:val="auto"/>
        </w:rPr>
        <w:t>o dofinansowanie</w:t>
      </w:r>
      <w:r w:rsidR="006E5E0F" w:rsidRPr="005960BA">
        <w:rPr>
          <w:rFonts w:ascii="Calibri" w:hAnsi="Calibri"/>
          <w:color w:val="auto"/>
        </w:rPr>
        <w:t xml:space="preserve"> projektów</w:t>
      </w:r>
      <w:r w:rsidRPr="005960BA">
        <w:rPr>
          <w:rFonts w:ascii="Calibri" w:hAnsi="Calibri"/>
          <w:color w:val="auto"/>
        </w:rPr>
        <w:t xml:space="preserve"> realizowan</w:t>
      </w:r>
      <w:r w:rsidR="006E5E0F" w:rsidRPr="005960BA">
        <w:rPr>
          <w:rFonts w:ascii="Calibri" w:hAnsi="Calibri"/>
          <w:color w:val="auto"/>
        </w:rPr>
        <w:t>ych</w:t>
      </w:r>
      <w:r w:rsidRPr="005960BA">
        <w:rPr>
          <w:rFonts w:ascii="Calibri" w:hAnsi="Calibri"/>
          <w:color w:val="auto"/>
        </w:rPr>
        <w:t xml:space="preserve"> przez podmioty inne niż LGD w ramach Regionalnego Programu Operacyjnego Województwa Kujawsko-Pomorskiego na lata 2014-2020</w:t>
      </w:r>
      <w:r w:rsidR="00BB4180" w:rsidRPr="005960BA">
        <w:rPr>
          <w:rFonts w:ascii="Calibri" w:hAnsi="Calibri"/>
          <w:color w:val="auto"/>
        </w:rPr>
        <w:t>;</w:t>
      </w:r>
      <w:r w:rsidRPr="005960BA">
        <w:rPr>
          <w:rFonts w:ascii="Calibri" w:hAnsi="Calibri"/>
          <w:color w:val="auto"/>
        </w:rPr>
        <w:t xml:space="preserve"> </w:t>
      </w:r>
    </w:p>
    <w:p w14:paraId="450060B1" w14:textId="77777777" w:rsidR="00A93F12" w:rsidRPr="005960BA" w:rsidRDefault="00A93F12" w:rsidP="009F1A8F">
      <w:pPr>
        <w:spacing w:after="120" w:line="240" w:lineRule="auto"/>
        <w:ind w:left="283" w:right="0" w:hanging="11"/>
        <w:rPr>
          <w:rFonts w:ascii="Calibri" w:hAnsi="Calibri" w:cs="Calibri"/>
          <w:color w:val="auto"/>
        </w:rPr>
      </w:pPr>
      <w:r w:rsidRPr="005960BA">
        <w:rPr>
          <w:rFonts w:ascii="Calibri" w:hAnsi="Calibri" w:cs="Calibri"/>
          <w:b/>
          <w:color w:val="auto"/>
        </w:rPr>
        <w:t xml:space="preserve">SZOOP </w:t>
      </w:r>
      <w:r w:rsidRPr="005960BA">
        <w:rPr>
          <w:rFonts w:ascii="Calibri" w:hAnsi="Calibri" w:cs="Calibri"/>
          <w:color w:val="auto"/>
        </w:rPr>
        <w:t>- Szczegółowy Opis Osi Priorytetowych Regionalnego Programu Operacyjnego Województwa Kujawsko-Pomorskiego na lata 2014-2020;</w:t>
      </w:r>
      <w:r w:rsidRPr="005960BA">
        <w:rPr>
          <w:rFonts w:ascii="Calibri" w:hAnsi="Calibri" w:cs="Calibri"/>
          <w:b/>
          <w:color w:val="auto"/>
        </w:rPr>
        <w:t xml:space="preserve"> </w:t>
      </w:r>
    </w:p>
    <w:p w14:paraId="3A8A4396" w14:textId="77777777" w:rsidR="00A93F12" w:rsidRPr="005960BA" w:rsidRDefault="00A93F12" w:rsidP="009F1A8F">
      <w:pPr>
        <w:spacing w:after="120" w:line="240" w:lineRule="auto"/>
        <w:ind w:left="283" w:right="0" w:hanging="11"/>
        <w:rPr>
          <w:rFonts w:ascii="Calibri" w:hAnsi="Calibri" w:cs="Calibri"/>
          <w:color w:val="auto"/>
        </w:rPr>
      </w:pPr>
      <w:r w:rsidRPr="005960BA">
        <w:rPr>
          <w:rFonts w:ascii="Calibri" w:hAnsi="Calibri" w:cs="Calibri"/>
          <w:b/>
          <w:color w:val="auto"/>
        </w:rPr>
        <w:t xml:space="preserve">Instytucja Zarządzająca RPO/IZ RPO </w:t>
      </w:r>
      <w:r w:rsidRPr="005960BA">
        <w:rPr>
          <w:rFonts w:ascii="Calibri" w:hAnsi="Calibri" w:cs="Calibri"/>
          <w:color w:val="auto"/>
        </w:rPr>
        <w:t>- Instytucja Zarządzająca Regionalnym Programem Operacyjnym Województwa Kujawsko-Pomorskiego na lata 2014-2020 (tj. Zarząd Województwa Kujawsko-</w:t>
      </w:r>
      <w:r w:rsidR="0023278D" w:rsidRPr="005960BA">
        <w:rPr>
          <w:rFonts w:ascii="Calibri" w:hAnsi="Calibri" w:cs="Calibri"/>
          <w:color w:val="auto"/>
        </w:rPr>
        <w:t>P</w:t>
      </w:r>
      <w:r w:rsidRPr="005960BA">
        <w:rPr>
          <w:rFonts w:ascii="Calibri" w:hAnsi="Calibri" w:cs="Calibri"/>
          <w:color w:val="auto"/>
        </w:rPr>
        <w:t>omorskiego);</w:t>
      </w:r>
    </w:p>
    <w:p w14:paraId="654FB0CD" w14:textId="77777777" w:rsidR="00A93F12" w:rsidRPr="005960BA" w:rsidRDefault="00A93F12" w:rsidP="009F1A8F">
      <w:pPr>
        <w:spacing w:after="120" w:line="240" w:lineRule="auto"/>
        <w:ind w:left="283" w:right="0" w:hanging="11"/>
        <w:rPr>
          <w:rFonts w:ascii="Calibri" w:hAnsi="Calibri" w:cs="Calibri"/>
          <w:color w:val="auto"/>
        </w:rPr>
      </w:pPr>
      <w:r w:rsidRPr="005960BA">
        <w:rPr>
          <w:rFonts w:ascii="Calibri" w:hAnsi="Calibri" w:cs="Calibri"/>
          <w:b/>
          <w:color w:val="auto"/>
        </w:rPr>
        <w:t>RPO WK-P</w:t>
      </w:r>
      <w:r w:rsidRPr="005960BA">
        <w:rPr>
          <w:rFonts w:ascii="Calibri" w:hAnsi="Calibri" w:cs="Calibri"/>
          <w:color w:val="auto"/>
        </w:rPr>
        <w:t>- Regionalny Program Operacyjny Województwa Kujawska-Pomorskiego na lata 2014-2020;</w:t>
      </w:r>
    </w:p>
    <w:p w14:paraId="3D3E841C" w14:textId="77777777" w:rsidR="00A93F12" w:rsidRPr="005960BA" w:rsidRDefault="00A93F12" w:rsidP="009F1A8F">
      <w:pPr>
        <w:spacing w:after="120" w:line="240" w:lineRule="auto"/>
        <w:ind w:left="283" w:right="0" w:hanging="11"/>
        <w:rPr>
          <w:rFonts w:ascii="Calibri" w:hAnsi="Calibri" w:cs="Calibri"/>
          <w:color w:val="auto"/>
        </w:rPr>
      </w:pPr>
      <w:r w:rsidRPr="005960BA">
        <w:rPr>
          <w:rFonts w:ascii="Calibri" w:hAnsi="Calibri" w:cs="Calibri"/>
          <w:b/>
          <w:color w:val="auto"/>
        </w:rPr>
        <w:t xml:space="preserve">RLKS – </w:t>
      </w:r>
      <w:r w:rsidRPr="005960BA">
        <w:rPr>
          <w:rFonts w:ascii="Calibri" w:hAnsi="Calibri" w:cs="Calibri"/>
          <w:color w:val="auto"/>
        </w:rPr>
        <w:t>rozwój lokalny kierowany przez społeczność</w:t>
      </w:r>
      <w:r w:rsidR="00F97F88" w:rsidRPr="005960BA">
        <w:rPr>
          <w:rFonts w:ascii="Calibri" w:hAnsi="Calibri" w:cs="Calibri"/>
          <w:color w:val="auto"/>
        </w:rPr>
        <w:t>;</w:t>
      </w:r>
    </w:p>
    <w:p w14:paraId="225F05A2" w14:textId="77777777" w:rsidR="00A93F12" w:rsidRPr="005960BA" w:rsidRDefault="00A93F12" w:rsidP="009F1A8F">
      <w:pPr>
        <w:spacing w:after="120" w:line="240" w:lineRule="auto"/>
        <w:ind w:left="283" w:right="0" w:hanging="11"/>
        <w:rPr>
          <w:rFonts w:ascii="Calibri" w:hAnsi="Calibri" w:cs="Calibri"/>
          <w:color w:val="auto"/>
        </w:rPr>
      </w:pPr>
      <w:r w:rsidRPr="005960BA">
        <w:rPr>
          <w:rFonts w:ascii="Calibri" w:hAnsi="Calibri" w:cs="Calibri"/>
          <w:b/>
          <w:color w:val="auto"/>
        </w:rPr>
        <w:t>Zarząd Województwa/ZW</w:t>
      </w:r>
      <w:r w:rsidRPr="005960BA">
        <w:rPr>
          <w:rFonts w:ascii="Calibri" w:hAnsi="Calibri" w:cs="Calibri"/>
          <w:color w:val="auto"/>
        </w:rPr>
        <w:t>- Zarząd Województwa Kujawsko-Pomorskiego;</w:t>
      </w:r>
    </w:p>
    <w:p w14:paraId="3267DB10" w14:textId="77777777" w:rsidR="00A93F12" w:rsidRPr="005960BA" w:rsidRDefault="00A93F12" w:rsidP="009F1A8F">
      <w:pPr>
        <w:spacing w:after="120" w:line="240" w:lineRule="auto"/>
        <w:ind w:left="283" w:right="0" w:hanging="11"/>
        <w:rPr>
          <w:rFonts w:ascii="Calibri" w:hAnsi="Calibri" w:cs="Calibri"/>
          <w:color w:val="auto"/>
        </w:rPr>
      </w:pPr>
      <w:r w:rsidRPr="005960BA">
        <w:rPr>
          <w:rFonts w:ascii="Calibri" w:hAnsi="Calibri" w:cs="Calibri"/>
          <w:b/>
          <w:color w:val="auto"/>
        </w:rPr>
        <w:t>JST</w:t>
      </w:r>
      <w:r w:rsidRPr="005960BA">
        <w:rPr>
          <w:rFonts w:ascii="Calibri" w:hAnsi="Calibri" w:cs="Calibri"/>
          <w:color w:val="auto"/>
        </w:rPr>
        <w:t>- Jednostka Samorządu Terytorialnego;</w:t>
      </w:r>
    </w:p>
    <w:p w14:paraId="554BCC07" w14:textId="77777777" w:rsidR="00A93F12" w:rsidRPr="005960BA" w:rsidRDefault="00A93F12" w:rsidP="009F1A8F">
      <w:pPr>
        <w:spacing w:after="120" w:line="240" w:lineRule="auto"/>
        <w:ind w:left="283" w:right="0" w:hanging="11"/>
        <w:rPr>
          <w:rFonts w:ascii="Calibri" w:hAnsi="Calibri" w:cs="Calibri"/>
          <w:color w:val="auto"/>
        </w:rPr>
      </w:pPr>
      <w:r w:rsidRPr="005960BA">
        <w:rPr>
          <w:rFonts w:ascii="Calibri" w:hAnsi="Calibri" w:cs="Calibri"/>
          <w:b/>
          <w:color w:val="auto"/>
        </w:rPr>
        <w:t>EFRR</w:t>
      </w:r>
      <w:r w:rsidRPr="005960BA">
        <w:rPr>
          <w:rFonts w:ascii="Calibri" w:hAnsi="Calibri" w:cs="Calibri"/>
          <w:color w:val="auto"/>
        </w:rPr>
        <w:t xml:space="preserve"> – Europejski Fundusz Rozwoju Regionalnego</w:t>
      </w:r>
      <w:r w:rsidR="00106D64" w:rsidRPr="005960BA">
        <w:rPr>
          <w:rFonts w:ascii="Calibri" w:hAnsi="Calibri" w:cs="Calibri"/>
          <w:color w:val="auto"/>
        </w:rPr>
        <w:t>, który</w:t>
      </w:r>
      <w:r w:rsidRPr="005960BA">
        <w:rPr>
          <w:rFonts w:ascii="Calibri" w:hAnsi="Calibri" w:cs="Calibri"/>
          <w:color w:val="auto"/>
        </w:rPr>
        <w:t xml:space="preserve"> ma na celu wzmacnianie</w:t>
      </w:r>
      <w:r w:rsidR="00106D64" w:rsidRPr="005960BA">
        <w:rPr>
          <w:rFonts w:ascii="Calibri" w:hAnsi="Calibri" w:cs="Calibri"/>
          <w:color w:val="auto"/>
        </w:rPr>
        <w:t xml:space="preserve"> spójności gospodarczej </w:t>
      </w:r>
      <w:r w:rsidRPr="005960BA">
        <w:rPr>
          <w:rFonts w:ascii="Calibri" w:hAnsi="Calibri" w:cs="Calibri"/>
          <w:color w:val="auto"/>
        </w:rPr>
        <w:t>i społecznej Unii Europejskiej poprzez korygowanie dysproporcji między poszczególnymi regionami;</w:t>
      </w:r>
    </w:p>
    <w:p w14:paraId="57DF12DD" w14:textId="77777777" w:rsidR="00A93F12" w:rsidRPr="005960BA" w:rsidRDefault="00A93F12" w:rsidP="009F1A8F">
      <w:pPr>
        <w:spacing w:after="120" w:line="240" w:lineRule="auto"/>
        <w:ind w:left="283" w:right="0" w:hanging="11"/>
        <w:rPr>
          <w:rFonts w:ascii="Calibri" w:hAnsi="Calibri" w:cs="Calibri"/>
          <w:color w:val="auto"/>
        </w:rPr>
      </w:pPr>
      <w:r w:rsidRPr="005960BA">
        <w:rPr>
          <w:rFonts w:ascii="Calibri" w:hAnsi="Calibri" w:cs="Calibri"/>
          <w:b/>
          <w:color w:val="auto"/>
        </w:rPr>
        <w:t xml:space="preserve">DW </w:t>
      </w:r>
      <w:r w:rsidR="001A45B6" w:rsidRPr="005960BA">
        <w:rPr>
          <w:rFonts w:ascii="Calibri" w:hAnsi="Calibri" w:cs="Calibri"/>
          <w:b/>
          <w:color w:val="auto"/>
        </w:rPr>
        <w:t>RPO</w:t>
      </w:r>
      <w:r w:rsidRPr="005960BA">
        <w:rPr>
          <w:rFonts w:ascii="Calibri" w:hAnsi="Calibri" w:cs="Calibri"/>
          <w:b/>
          <w:color w:val="auto"/>
        </w:rPr>
        <w:t xml:space="preserve"> </w:t>
      </w:r>
      <w:r w:rsidRPr="005960BA">
        <w:rPr>
          <w:rFonts w:ascii="Calibri" w:hAnsi="Calibri" w:cs="Calibri"/>
          <w:color w:val="auto"/>
        </w:rPr>
        <w:t xml:space="preserve">– Departament Wdrażania Regionalnego </w:t>
      </w:r>
      <w:r w:rsidR="001A45B6" w:rsidRPr="005960BA">
        <w:rPr>
          <w:rFonts w:ascii="Calibri" w:hAnsi="Calibri" w:cs="Calibri"/>
          <w:color w:val="auto"/>
        </w:rPr>
        <w:t xml:space="preserve">Programu Operacyjnego </w:t>
      </w:r>
      <w:r w:rsidRPr="005960BA">
        <w:rPr>
          <w:rFonts w:ascii="Calibri" w:hAnsi="Calibri" w:cs="Calibri"/>
          <w:color w:val="auto"/>
        </w:rPr>
        <w:t>Urzędu Marszałkowskiego Województwa Kujawsko-Pomorskiego w Toruniu;</w:t>
      </w:r>
    </w:p>
    <w:p w14:paraId="23E39ED3" w14:textId="77777777" w:rsidR="00A93F12" w:rsidRPr="005960BA" w:rsidRDefault="00A93F12" w:rsidP="009F1A8F">
      <w:pPr>
        <w:spacing w:after="120" w:line="240" w:lineRule="auto"/>
        <w:ind w:left="283" w:right="0" w:hanging="11"/>
        <w:rPr>
          <w:rFonts w:ascii="Calibri" w:hAnsi="Calibri" w:cs="Calibri"/>
          <w:color w:val="auto"/>
        </w:rPr>
      </w:pPr>
      <w:r w:rsidRPr="005960BA">
        <w:rPr>
          <w:rFonts w:ascii="Calibri" w:hAnsi="Calibri" w:cs="Calibri"/>
          <w:b/>
          <w:color w:val="auto"/>
        </w:rPr>
        <w:t>D</w:t>
      </w:r>
      <w:r w:rsidR="001A45B6" w:rsidRPr="005960BA">
        <w:rPr>
          <w:rFonts w:ascii="Calibri" w:hAnsi="Calibri" w:cs="Calibri"/>
          <w:b/>
          <w:color w:val="auto"/>
        </w:rPr>
        <w:t>FE</w:t>
      </w:r>
      <w:r w:rsidRPr="005960BA">
        <w:rPr>
          <w:rFonts w:ascii="Calibri" w:hAnsi="Calibri" w:cs="Calibri"/>
          <w:b/>
          <w:color w:val="auto"/>
        </w:rPr>
        <w:t xml:space="preserve"> </w:t>
      </w:r>
      <w:r w:rsidRPr="005960BA">
        <w:rPr>
          <w:rFonts w:ascii="Calibri" w:hAnsi="Calibri" w:cs="Calibri"/>
          <w:color w:val="auto"/>
        </w:rPr>
        <w:t xml:space="preserve">– Departament </w:t>
      </w:r>
      <w:r w:rsidR="001A45B6" w:rsidRPr="005960BA">
        <w:rPr>
          <w:rFonts w:ascii="Calibri" w:hAnsi="Calibri" w:cs="Calibri"/>
          <w:color w:val="auto"/>
        </w:rPr>
        <w:t>Funduszy Europejskich</w:t>
      </w:r>
      <w:r w:rsidRPr="005960BA">
        <w:rPr>
          <w:rFonts w:ascii="Calibri" w:hAnsi="Calibri" w:cs="Calibri"/>
          <w:color w:val="auto"/>
        </w:rPr>
        <w:t xml:space="preserve"> Urzędu Marszałkowskiego Województwa Kujawsko-Pomorskiego w Toruniu;</w:t>
      </w:r>
    </w:p>
    <w:p w14:paraId="6E50C5C3" w14:textId="77777777" w:rsidR="00A93F12" w:rsidRPr="005960BA" w:rsidRDefault="00A93F12" w:rsidP="009F1A8F">
      <w:pPr>
        <w:spacing w:after="120" w:line="240" w:lineRule="auto"/>
        <w:ind w:left="283" w:right="0" w:hanging="11"/>
        <w:rPr>
          <w:rFonts w:ascii="Calibri" w:hAnsi="Calibri" w:cs="Calibri"/>
          <w:color w:val="auto"/>
        </w:rPr>
      </w:pPr>
      <w:r w:rsidRPr="005960BA">
        <w:rPr>
          <w:rFonts w:ascii="Calibri" w:hAnsi="Calibri" w:cs="Calibri"/>
          <w:b/>
          <w:color w:val="auto"/>
        </w:rPr>
        <w:t xml:space="preserve">GWD </w:t>
      </w:r>
      <w:r w:rsidRPr="005960BA">
        <w:rPr>
          <w:rFonts w:ascii="Calibri" w:hAnsi="Calibri" w:cs="Calibri"/>
          <w:color w:val="auto"/>
        </w:rPr>
        <w:t>– Generator Wniosków o Dofinansowanie w ramach Regionalnego Programu Operacyjnego Województwa Kujawsko-Pomorskiego na lata 2014-2020;</w:t>
      </w:r>
    </w:p>
    <w:p w14:paraId="2BBFC420" w14:textId="77777777" w:rsidR="00A93F12" w:rsidRPr="005960BA" w:rsidRDefault="00A93F12" w:rsidP="009F1A8F">
      <w:pPr>
        <w:spacing w:after="120" w:line="240" w:lineRule="auto"/>
        <w:ind w:left="283" w:right="0" w:hanging="11"/>
        <w:rPr>
          <w:rFonts w:ascii="Calibri" w:hAnsi="Calibri" w:cs="Calibri"/>
          <w:color w:val="auto"/>
        </w:rPr>
      </w:pPr>
      <w:r w:rsidRPr="005960BA">
        <w:rPr>
          <w:rFonts w:ascii="Calibri" w:hAnsi="Calibri" w:cs="Calibri"/>
          <w:b/>
          <w:color w:val="auto"/>
        </w:rPr>
        <w:t>M</w:t>
      </w:r>
      <w:r w:rsidR="001A45B6" w:rsidRPr="005960BA">
        <w:rPr>
          <w:rFonts w:ascii="Calibri" w:hAnsi="Calibri" w:cs="Calibri"/>
          <w:b/>
          <w:color w:val="auto"/>
        </w:rPr>
        <w:t>Ii</w:t>
      </w:r>
      <w:r w:rsidRPr="005960BA">
        <w:rPr>
          <w:rFonts w:ascii="Calibri" w:hAnsi="Calibri" w:cs="Calibri"/>
          <w:b/>
          <w:color w:val="auto"/>
        </w:rPr>
        <w:t xml:space="preserve">R </w:t>
      </w:r>
      <w:r w:rsidRPr="005960BA">
        <w:rPr>
          <w:rFonts w:ascii="Calibri" w:hAnsi="Calibri" w:cs="Calibri"/>
          <w:color w:val="auto"/>
        </w:rPr>
        <w:t xml:space="preserve">– Minister </w:t>
      </w:r>
      <w:r w:rsidR="001A45B6" w:rsidRPr="005960BA">
        <w:rPr>
          <w:rFonts w:ascii="Calibri" w:hAnsi="Calibri" w:cs="Calibri"/>
          <w:color w:val="auto"/>
        </w:rPr>
        <w:t>Inwestycji i Rozwoju</w:t>
      </w:r>
      <w:r w:rsidRPr="005960BA">
        <w:rPr>
          <w:rFonts w:ascii="Calibri" w:hAnsi="Calibri" w:cs="Calibri"/>
          <w:color w:val="auto"/>
        </w:rPr>
        <w:t>;</w:t>
      </w:r>
    </w:p>
    <w:p w14:paraId="76D3C3E2" w14:textId="77777777" w:rsidR="00A93F12" w:rsidRPr="005960BA" w:rsidRDefault="00A93F12" w:rsidP="009F1A8F">
      <w:pPr>
        <w:spacing w:after="120" w:line="240" w:lineRule="auto"/>
        <w:ind w:left="283" w:right="0" w:hanging="11"/>
        <w:rPr>
          <w:rFonts w:ascii="Calibri" w:hAnsi="Calibri" w:cs="Calibri"/>
          <w:color w:val="auto"/>
        </w:rPr>
      </w:pPr>
      <w:r w:rsidRPr="005960BA">
        <w:rPr>
          <w:rFonts w:ascii="Calibri" w:hAnsi="Calibri" w:cs="Calibri"/>
          <w:b/>
          <w:color w:val="auto"/>
        </w:rPr>
        <w:t xml:space="preserve">KOP </w:t>
      </w:r>
      <w:r w:rsidRPr="005960BA">
        <w:rPr>
          <w:rFonts w:ascii="Calibri" w:hAnsi="Calibri" w:cs="Calibri"/>
          <w:color w:val="auto"/>
        </w:rPr>
        <w:t>– Komisja Oceny Projektów;</w:t>
      </w:r>
    </w:p>
    <w:p w14:paraId="350EA126" w14:textId="77777777" w:rsidR="00A93F12" w:rsidRPr="005960BA" w:rsidRDefault="00A93F12" w:rsidP="009F1A8F">
      <w:pPr>
        <w:spacing w:after="120" w:line="240" w:lineRule="auto"/>
        <w:ind w:left="283" w:right="0" w:hanging="11"/>
        <w:rPr>
          <w:rFonts w:ascii="Calibri" w:hAnsi="Calibri" w:cs="Calibri"/>
          <w:color w:val="auto"/>
        </w:rPr>
      </w:pPr>
      <w:r w:rsidRPr="005960BA">
        <w:rPr>
          <w:rFonts w:ascii="Calibri" w:hAnsi="Calibri" w:cs="Calibri"/>
          <w:b/>
          <w:color w:val="auto"/>
        </w:rPr>
        <w:t>KM RPO WK-P</w:t>
      </w:r>
      <w:r w:rsidRPr="005960BA">
        <w:rPr>
          <w:rFonts w:ascii="Calibri" w:hAnsi="Calibri" w:cs="Calibri"/>
          <w:color w:val="auto"/>
        </w:rPr>
        <w:t xml:space="preserve"> - Komitet Monitorujący Regionaln</w:t>
      </w:r>
      <w:r w:rsidR="000E338B" w:rsidRPr="005960BA">
        <w:rPr>
          <w:rFonts w:ascii="Calibri" w:hAnsi="Calibri" w:cs="Calibri"/>
          <w:color w:val="auto"/>
        </w:rPr>
        <w:t>y</w:t>
      </w:r>
      <w:r w:rsidRPr="005960BA">
        <w:rPr>
          <w:rFonts w:ascii="Calibri" w:hAnsi="Calibri" w:cs="Calibri"/>
          <w:color w:val="auto"/>
        </w:rPr>
        <w:t xml:space="preserve"> Program Operacyjn</w:t>
      </w:r>
      <w:r w:rsidR="000E338B" w:rsidRPr="005960BA">
        <w:rPr>
          <w:rFonts w:ascii="Calibri" w:hAnsi="Calibri" w:cs="Calibri"/>
          <w:color w:val="auto"/>
        </w:rPr>
        <w:t>y</w:t>
      </w:r>
      <w:r w:rsidRPr="005960BA">
        <w:rPr>
          <w:rFonts w:ascii="Calibri" w:hAnsi="Calibri" w:cs="Calibri"/>
          <w:color w:val="auto"/>
        </w:rPr>
        <w:t xml:space="preserve"> Województwa Kujawsko-Pomorskiego na lata 2014-2020</w:t>
      </w:r>
      <w:r w:rsidR="00E427FD" w:rsidRPr="005960BA">
        <w:rPr>
          <w:rFonts w:ascii="Calibri" w:hAnsi="Calibri" w:cs="Calibri"/>
          <w:color w:val="auto"/>
        </w:rPr>
        <w:t>;</w:t>
      </w:r>
    </w:p>
    <w:p w14:paraId="0D4905F3" w14:textId="77777777" w:rsidR="00632AEE" w:rsidRPr="00F35072" w:rsidRDefault="00632AEE" w:rsidP="009F1A8F">
      <w:pPr>
        <w:spacing w:after="120" w:line="240" w:lineRule="auto"/>
        <w:ind w:left="283" w:right="0" w:hanging="11"/>
        <w:rPr>
          <w:rFonts w:ascii="Calibri" w:hAnsi="Calibri" w:cs="Calibri"/>
          <w:color w:val="auto"/>
        </w:rPr>
      </w:pPr>
      <w:r w:rsidRPr="005960BA">
        <w:rPr>
          <w:rFonts w:ascii="Calibri" w:hAnsi="Calibri" w:cs="Calibri"/>
          <w:b/>
          <w:color w:val="auto"/>
        </w:rPr>
        <w:t xml:space="preserve">LGD </w:t>
      </w:r>
      <w:r w:rsidRPr="005960BA">
        <w:rPr>
          <w:rFonts w:ascii="Calibri" w:hAnsi="Calibri" w:cs="Calibri"/>
          <w:color w:val="auto"/>
        </w:rPr>
        <w:t xml:space="preserve">– Lokalna Grupa </w:t>
      </w:r>
      <w:r w:rsidRPr="00F35072">
        <w:rPr>
          <w:rFonts w:ascii="Calibri" w:hAnsi="Calibri" w:cs="Calibri"/>
          <w:color w:val="auto"/>
        </w:rPr>
        <w:t>Działania tj.</w:t>
      </w:r>
      <w:r w:rsidR="00F35072" w:rsidRPr="00F35072">
        <w:rPr>
          <w:rFonts w:ascii="Calibri" w:hAnsi="Calibri" w:cs="Calibri"/>
          <w:color w:val="auto"/>
        </w:rPr>
        <w:t xml:space="preserve"> </w:t>
      </w:r>
      <w:r w:rsidR="00E57BCF">
        <w:rPr>
          <w:rFonts w:asciiTheme="minorHAnsi" w:hAnsiTheme="minorHAnsi" w:cstheme="minorHAnsi"/>
          <w:color w:val="000000" w:themeColor="text1"/>
        </w:rPr>
        <w:t>Partnerstwo „Lokalna Grupa Działania „Bory Tucholskie”</w:t>
      </w:r>
      <w:r w:rsidR="00E427FD" w:rsidRPr="00F35072">
        <w:rPr>
          <w:rFonts w:ascii="Calibri" w:hAnsi="Calibri" w:cs="Calibri"/>
          <w:color w:val="auto"/>
        </w:rPr>
        <w:t>;</w:t>
      </w:r>
      <w:r w:rsidRPr="00F35072">
        <w:rPr>
          <w:rFonts w:ascii="Calibri" w:hAnsi="Calibri" w:cs="Calibri"/>
          <w:color w:val="auto"/>
        </w:rPr>
        <w:t xml:space="preserve"> </w:t>
      </w:r>
    </w:p>
    <w:p w14:paraId="4575F845" w14:textId="77777777" w:rsidR="001A45B6" w:rsidRPr="005960BA" w:rsidRDefault="001A45B6" w:rsidP="009F1A8F">
      <w:pPr>
        <w:spacing w:after="120" w:line="240" w:lineRule="auto"/>
        <w:ind w:left="283" w:right="0" w:hanging="11"/>
        <w:rPr>
          <w:rFonts w:ascii="Calibri" w:hAnsi="Calibri" w:cs="Calibri"/>
          <w:color w:val="auto"/>
        </w:rPr>
      </w:pPr>
      <w:r w:rsidRPr="005960BA">
        <w:rPr>
          <w:rFonts w:ascii="Calibri" w:hAnsi="Calibri" w:cs="Calibri"/>
          <w:b/>
          <w:color w:val="auto"/>
        </w:rPr>
        <w:t xml:space="preserve">LSR </w:t>
      </w:r>
      <w:r w:rsidRPr="005960BA">
        <w:rPr>
          <w:rFonts w:ascii="Calibri" w:hAnsi="Calibri" w:cs="Calibri"/>
          <w:color w:val="auto"/>
        </w:rPr>
        <w:t xml:space="preserve">– </w:t>
      </w:r>
      <w:r w:rsidR="00106D64" w:rsidRPr="005960BA">
        <w:rPr>
          <w:rFonts w:ascii="Calibri" w:hAnsi="Calibri" w:cs="Calibri"/>
          <w:color w:val="auto"/>
        </w:rPr>
        <w:t>Strategia Rozwoju Lokalnego Kierowanego przez Społeczność</w:t>
      </w:r>
      <w:r w:rsidR="00E427FD" w:rsidRPr="005960BA">
        <w:rPr>
          <w:rFonts w:ascii="Calibri" w:hAnsi="Calibri" w:cs="Calibri"/>
          <w:color w:val="auto"/>
        </w:rPr>
        <w:t>.</w:t>
      </w:r>
    </w:p>
    <w:p w14:paraId="59C2435C" w14:textId="77777777" w:rsidR="00632AEE" w:rsidRPr="00E0465B" w:rsidRDefault="00632AEE" w:rsidP="009F1A8F">
      <w:pPr>
        <w:spacing w:after="0" w:line="240" w:lineRule="auto"/>
        <w:ind w:left="0" w:right="0" w:firstLine="0"/>
        <w:rPr>
          <w:rFonts w:ascii="Calibri" w:hAnsi="Calibri" w:cs="Calibri"/>
          <w:color w:val="FF0000"/>
        </w:rPr>
      </w:pPr>
    </w:p>
    <w:p w14:paraId="0C9F0787" w14:textId="77777777" w:rsidR="00A93F12" w:rsidRPr="00EE132A" w:rsidRDefault="00A93F12" w:rsidP="00CA1DD7">
      <w:pPr>
        <w:pStyle w:val="Nagwek1"/>
        <w:spacing w:after="0" w:line="240" w:lineRule="auto"/>
        <w:ind w:right="-1"/>
        <w:rPr>
          <w:rFonts w:ascii="Calibri" w:hAnsi="Calibri" w:cs="Calibri"/>
          <w:color w:val="auto"/>
          <w:szCs w:val="28"/>
        </w:rPr>
      </w:pPr>
      <w:bookmarkStart w:id="2" w:name="_Toc22033721"/>
      <w:r w:rsidRPr="00EE132A">
        <w:rPr>
          <w:rFonts w:ascii="Calibri" w:hAnsi="Calibri" w:cs="Calibri"/>
          <w:color w:val="auto"/>
          <w:szCs w:val="28"/>
        </w:rPr>
        <w:t>III. Podstawy prawne</w:t>
      </w:r>
      <w:bookmarkEnd w:id="2"/>
    </w:p>
    <w:p w14:paraId="4BF0771F" w14:textId="77777777" w:rsidR="00A93F12" w:rsidRPr="00EE132A" w:rsidRDefault="00A93F12" w:rsidP="00A93F12">
      <w:pPr>
        <w:spacing w:after="0" w:line="240" w:lineRule="auto"/>
        <w:ind w:right="-1" w:firstLine="425"/>
        <w:rPr>
          <w:rFonts w:ascii="Calibri" w:hAnsi="Calibri" w:cs="Calibri"/>
          <w:color w:val="auto"/>
        </w:rPr>
      </w:pPr>
    </w:p>
    <w:p w14:paraId="6316B920" w14:textId="77777777" w:rsidR="00A93F12" w:rsidRPr="00EE132A" w:rsidRDefault="000E338B" w:rsidP="006B4B98">
      <w:pPr>
        <w:spacing w:after="0" w:line="240" w:lineRule="auto"/>
        <w:ind w:right="-1"/>
        <w:rPr>
          <w:rFonts w:ascii="Calibri" w:hAnsi="Calibri" w:cs="Calibri"/>
          <w:color w:val="auto"/>
        </w:rPr>
      </w:pPr>
      <w:r w:rsidRPr="00EE132A">
        <w:rPr>
          <w:rFonts w:ascii="Calibri" w:hAnsi="Calibri" w:cs="Calibri"/>
          <w:color w:val="auto"/>
        </w:rPr>
        <w:t>Akty prawne/d</w:t>
      </w:r>
      <w:r w:rsidR="00A93F12" w:rsidRPr="00EE132A">
        <w:rPr>
          <w:rFonts w:ascii="Calibri" w:hAnsi="Calibri" w:cs="Calibri"/>
          <w:color w:val="auto"/>
        </w:rPr>
        <w:t>okumenty regulujące warunki realizacji RLKS z udziałem RPO WK-P</w:t>
      </w:r>
      <w:r w:rsidRPr="00EE132A">
        <w:rPr>
          <w:rFonts w:ascii="Calibri" w:hAnsi="Calibri" w:cs="Calibri"/>
          <w:color w:val="auto"/>
        </w:rPr>
        <w:t xml:space="preserve"> i zasady przygotowywania wniosków o dofinansowanie projektów</w:t>
      </w:r>
      <w:r w:rsidR="00A93F12" w:rsidRPr="00EE132A">
        <w:rPr>
          <w:rFonts w:ascii="Calibri" w:hAnsi="Calibri" w:cs="Calibri"/>
          <w:color w:val="auto"/>
        </w:rPr>
        <w:t>:</w:t>
      </w:r>
    </w:p>
    <w:p w14:paraId="79C8EACC" w14:textId="77777777" w:rsidR="009F1A8F" w:rsidRPr="00E0465B" w:rsidRDefault="009F1A8F" w:rsidP="006B4B98">
      <w:pPr>
        <w:spacing w:after="0" w:line="240" w:lineRule="auto"/>
        <w:ind w:right="-1"/>
        <w:rPr>
          <w:rFonts w:ascii="Calibri" w:hAnsi="Calibri" w:cs="Calibri"/>
          <w:color w:val="FF0000"/>
        </w:rPr>
      </w:pPr>
    </w:p>
    <w:p w14:paraId="2BE47CB6" w14:textId="77777777" w:rsidR="00A93F12" w:rsidRPr="002F362B" w:rsidRDefault="00A93F12" w:rsidP="00A93F12">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2F362B">
        <w:rPr>
          <w:rFonts w:ascii="Calibri" w:hAnsi="Calibri" w:cs="Calibri"/>
          <w:color w:val="auto"/>
          <w:sz w:val="22"/>
          <w:szCs w:val="22"/>
        </w:rPr>
        <w:lastRenderedPageBreak/>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w:t>
      </w:r>
      <w:r w:rsidRPr="002F362B">
        <w:rPr>
          <w:rFonts w:ascii="Calibri" w:hAnsi="Calibri" w:cs="Calibri"/>
          <w:color w:val="auto"/>
          <w:sz w:val="22"/>
          <w:szCs w:val="22"/>
        </w:rPr>
        <w:br/>
        <w:t>i Rybackiego oraz uchylające rozporządzenie Rady (WE) nr 1083/2006 (Dz. Urz. UE L 347 z dnia 20</w:t>
      </w:r>
      <w:r w:rsidR="00326842" w:rsidRPr="002F362B">
        <w:rPr>
          <w:rFonts w:ascii="Calibri" w:hAnsi="Calibri" w:cs="Calibri"/>
          <w:color w:val="auto"/>
          <w:sz w:val="22"/>
          <w:szCs w:val="22"/>
        </w:rPr>
        <w:t>.12.</w:t>
      </w:r>
      <w:r w:rsidRPr="002F362B">
        <w:rPr>
          <w:rFonts w:ascii="Calibri" w:hAnsi="Calibri" w:cs="Calibri"/>
          <w:color w:val="auto"/>
          <w:sz w:val="22"/>
          <w:szCs w:val="22"/>
        </w:rPr>
        <w:t>2013</w:t>
      </w:r>
      <w:r w:rsidR="00326842" w:rsidRPr="002F362B">
        <w:rPr>
          <w:rFonts w:ascii="Calibri" w:hAnsi="Calibri" w:cs="Calibri"/>
          <w:color w:val="auto"/>
          <w:sz w:val="22"/>
          <w:szCs w:val="22"/>
        </w:rPr>
        <w:t>,</w:t>
      </w:r>
      <w:r w:rsidRPr="002F362B">
        <w:rPr>
          <w:rFonts w:ascii="Calibri" w:hAnsi="Calibri" w:cs="Calibri"/>
          <w:color w:val="auto"/>
          <w:sz w:val="22"/>
          <w:szCs w:val="22"/>
        </w:rPr>
        <w:t xml:space="preserve"> </w:t>
      </w:r>
      <w:r w:rsidR="00983DEA" w:rsidRPr="002F362B">
        <w:rPr>
          <w:rFonts w:ascii="Calibri" w:hAnsi="Calibri" w:cs="Calibri"/>
          <w:color w:val="auto"/>
          <w:sz w:val="22"/>
          <w:szCs w:val="22"/>
        </w:rPr>
        <w:t>s</w:t>
      </w:r>
      <w:r w:rsidR="00326842" w:rsidRPr="002F362B">
        <w:rPr>
          <w:rFonts w:ascii="Calibri" w:hAnsi="Calibri" w:cs="Calibri"/>
          <w:color w:val="auto"/>
          <w:sz w:val="22"/>
          <w:szCs w:val="22"/>
        </w:rPr>
        <w:t>tr</w:t>
      </w:r>
      <w:r w:rsidR="00983DEA" w:rsidRPr="002F362B">
        <w:rPr>
          <w:rFonts w:ascii="Calibri" w:hAnsi="Calibri" w:cs="Calibri"/>
          <w:color w:val="auto"/>
          <w:sz w:val="22"/>
          <w:szCs w:val="22"/>
        </w:rPr>
        <w:t>. 320</w:t>
      </w:r>
      <w:r w:rsidR="00326842" w:rsidRPr="002F362B">
        <w:rPr>
          <w:rFonts w:ascii="Calibri" w:hAnsi="Calibri" w:cs="Calibri"/>
          <w:color w:val="auto"/>
          <w:sz w:val="22"/>
          <w:szCs w:val="22"/>
        </w:rPr>
        <w:t>,</w:t>
      </w:r>
      <w:r w:rsidR="00983DEA" w:rsidRPr="002F362B">
        <w:rPr>
          <w:rFonts w:ascii="Calibri" w:hAnsi="Calibri" w:cs="Calibri"/>
          <w:color w:val="auto"/>
          <w:sz w:val="22"/>
          <w:szCs w:val="22"/>
        </w:rPr>
        <w:t xml:space="preserve"> </w:t>
      </w:r>
      <w:r w:rsidRPr="002F362B">
        <w:rPr>
          <w:rFonts w:ascii="Calibri" w:hAnsi="Calibri" w:cs="Calibri"/>
          <w:color w:val="auto"/>
          <w:sz w:val="22"/>
          <w:szCs w:val="22"/>
        </w:rPr>
        <w:t xml:space="preserve">z późn. zm.), (dalej: Rozporządzenie </w:t>
      </w:r>
      <w:r w:rsidR="009F1A8F" w:rsidRPr="002F362B">
        <w:rPr>
          <w:rFonts w:ascii="Calibri" w:hAnsi="Calibri" w:cs="Calibri"/>
          <w:color w:val="auto"/>
          <w:sz w:val="22"/>
          <w:szCs w:val="22"/>
        </w:rPr>
        <w:t>o</w:t>
      </w:r>
      <w:r w:rsidRPr="002F362B">
        <w:rPr>
          <w:rFonts w:ascii="Calibri" w:hAnsi="Calibri" w:cs="Calibri"/>
          <w:color w:val="auto"/>
          <w:sz w:val="22"/>
          <w:szCs w:val="22"/>
        </w:rPr>
        <w:t>gólne);</w:t>
      </w:r>
    </w:p>
    <w:p w14:paraId="77911B78" w14:textId="77777777" w:rsidR="00A93F12" w:rsidRPr="00DA668E" w:rsidRDefault="00A93F12" w:rsidP="00A93F12">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DA668E">
        <w:rPr>
          <w:rFonts w:ascii="Calibri" w:hAnsi="Calibri" w:cs="Calibri"/>
          <w:color w:val="auto"/>
          <w:sz w:val="22"/>
          <w:szCs w:val="22"/>
        </w:rPr>
        <w:t xml:space="preserve">Rozporządzenie Parlamentu Europejskiego i Rady (UE) nr 1301/2013 z dnia 17 grudnia 2013 r. </w:t>
      </w:r>
      <w:r w:rsidRPr="00DA668E">
        <w:rPr>
          <w:rFonts w:ascii="Calibri" w:hAnsi="Calibri" w:cs="Calibri"/>
          <w:color w:val="auto"/>
          <w:sz w:val="22"/>
          <w:szCs w:val="22"/>
        </w:rPr>
        <w:br/>
        <w:t>w sprawie Europejskiego Funduszu Rozwoju Regionalnego i przepisów szczególnych dotyczących celu „Inwestycje na rzecz wzrostu i zatrudnienia” oraz w sprawie uchylenia rozporządzenia (WE) nr 1080/2006 (Dz. Urz. UE L 347 z 20</w:t>
      </w:r>
      <w:r w:rsidR="00326842" w:rsidRPr="00DA668E">
        <w:rPr>
          <w:rFonts w:ascii="Calibri" w:hAnsi="Calibri" w:cs="Calibri"/>
          <w:color w:val="auto"/>
          <w:sz w:val="22"/>
          <w:szCs w:val="22"/>
        </w:rPr>
        <w:t>.12.</w:t>
      </w:r>
      <w:r w:rsidRPr="00DA668E">
        <w:rPr>
          <w:rFonts w:ascii="Calibri" w:hAnsi="Calibri" w:cs="Calibri"/>
          <w:color w:val="auto"/>
          <w:sz w:val="22"/>
          <w:szCs w:val="22"/>
        </w:rPr>
        <w:t>2013</w:t>
      </w:r>
      <w:r w:rsidR="00326842" w:rsidRPr="00DA668E">
        <w:rPr>
          <w:rFonts w:ascii="Calibri" w:hAnsi="Calibri" w:cs="Calibri"/>
          <w:color w:val="auto"/>
          <w:sz w:val="22"/>
          <w:szCs w:val="22"/>
        </w:rPr>
        <w:t>, str. 289, z późn. zm.</w:t>
      </w:r>
      <w:r w:rsidRPr="00DA668E">
        <w:rPr>
          <w:rFonts w:ascii="Calibri" w:hAnsi="Calibri" w:cs="Calibri"/>
          <w:color w:val="auto"/>
          <w:sz w:val="22"/>
          <w:szCs w:val="22"/>
        </w:rPr>
        <w:t>);</w:t>
      </w:r>
    </w:p>
    <w:p w14:paraId="14D7C421" w14:textId="77777777" w:rsidR="004159E7" w:rsidRPr="00F5147F" w:rsidRDefault="00A93F12" w:rsidP="003229C7">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F5147F">
        <w:rPr>
          <w:rFonts w:ascii="Calibri" w:hAnsi="Calibri" w:cs="Calibri"/>
          <w:color w:val="auto"/>
          <w:sz w:val="22"/>
          <w:szCs w:val="22"/>
        </w:rPr>
        <w:t>Rozporządzenie Parlamentu Europejskiego i Rady nr 1304</w:t>
      </w:r>
      <w:r w:rsidR="009F1A8F" w:rsidRPr="00F5147F">
        <w:rPr>
          <w:rFonts w:ascii="Calibri" w:hAnsi="Calibri" w:cs="Calibri"/>
          <w:color w:val="auto"/>
          <w:sz w:val="22"/>
          <w:szCs w:val="22"/>
        </w:rPr>
        <w:t>/2013 z dnia 17 grudnia 2013 r.</w:t>
      </w:r>
      <w:r w:rsidR="0045463D" w:rsidRPr="00F5147F">
        <w:rPr>
          <w:rFonts w:ascii="Calibri" w:hAnsi="Calibri" w:cs="Calibri"/>
          <w:color w:val="auto"/>
          <w:sz w:val="22"/>
          <w:szCs w:val="22"/>
        </w:rPr>
        <w:t xml:space="preserve"> </w:t>
      </w:r>
      <w:r w:rsidR="001E1C70" w:rsidRPr="00F5147F">
        <w:rPr>
          <w:rFonts w:ascii="Calibri" w:hAnsi="Calibri" w:cs="Calibri"/>
          <w:color w:val="auto"/>
          <w:sz w:val="22"/>
          <w:szCs w:val="22"/>
        </w:rPr>
        <w:br/>
      </w:r>
      <w:r w:rsidRPr="00F5147F">
        <w:rPr>
          <w:rFonts w:ascii="Calibri" w:hAnsi="Calibri" w:cs="Calibri"/>
          <w:color w:val="auto"/>
          <w:sz w:val="22"/>
          <w:szCs w:val="22"/>
        </w:rPr>
        <w:t>w sprawie Europejskiego Funduszu Społecznego i uchylające rozpor</w:t>
      </w:r>
      <w:r w:rsidR="004159E7" w:rsidRPr="00F5147F">
        <w:rPr>
          <w:rFonts w:ascii="Calibri" w:hAnsi="Calibri" w:cs="Calibri"/>
          <w:color w:val="auto"/>
          <w:sz w:val="22"/>
          <w:szCs w:val="22"/>
        </w:rPr>
        <w:t xml:space="preserve">ządzenie Rady (WE) </w:t>
      </w:r>
      <w:r w:rsidR="00CA1DD7" w:rsidRPr="00F5147F">
        <w:rPr>
          <w:rFonts w:ascii="Calibri" w:hAnsi="Calibri" w:cs="Calibri"/>
          <w:color w:val="auto"/>
          <w:sz w:val="22"/>
          <w:szCs w:val="22"/>
        </w:rPr>
        <w:br/>
      </w:r>
      <w:r w:rsidR="004159E7" w:rsidRPr="00F5147F">
        <w:rPr>
          <w:rFonts w:ascii="Calibri" w:hAnsi="Calibri" w:cs="Calibri"/>
          <w:color w:val="auto"/>
          <w:sz w:val="22"/>
          <w:szCs w:val="22"/>
        </w:rPr>
        <w:t>nr 1081/2006 (Dz. Urz. UE L 347 z 20</w:t>
      </w:r>
      <w:r w:rsidR="00326842" w:rsidRPr="00F5147F">
        <w:rPr>
          <w:rFonts w:ascii="Calibri" w:hAnsi="Calibri" w:cs="Calibri"/>
          <w:color w:val="auto"/>
          <w:sz w:val="22"/>
          <w:szCs w:val="22"/>
        </w:rPr>
        <w:t>.12.</w:t>
      </w:r>
      <w:r w:rsidR="004159E7" w:rsidRPr="00F5147F">
        <w:rPr>
          <w:rFonts w:ascii="Calibri" w:hAnsi="Calibri" w:cs="Calibri"/>
          <w:color w:val="auto"/>
          <w:sz w:val="22"/>
          <w:szCs w:val="22"/>
        </w:rPr>
        <w:t>2013</w:t>
      </w:r>
      <w:r w:rsidR="00326842" w:rsidRPr="00F5147F">
        <w:rPr>
          <w:rFonts w:ascii="Calibri" w:hAnsi="Calibri" w:cs="Calibri"/>
          <w:color w:val="auto"/>
          <w:sz w:val="22"/>
          <w:szCs w:val="22"/>
        </w:rPr>
        <w:t>, str. 470, z późn. zm.</w:t>
      </w:r>
      <w:r w:rsidR="004159E7" w:rsidRPr="00F5147F">
        <w:rPr>
          <w:rFonts w:ascii="Calibri" w:hAnsi="Calibri" w:cs="Calibri"/>
          <w:color w:val="auto"/>
          <w:sz w:val="22"/>
          <w:szCs w:val="22"/>
        </w:rPr>
        <w:t xml:space="preserve">); </w:t>
      </w:r>
    </w:p>
    <w:p w14:paraId="348BF171" w14:textId="77777777" w:rsidR="00EA264B" w:rsidRPr="00F5147F" w:rsidRDefault="00EA264B" w:rsidP="00EA264B">
      <w:pPr>
        <w:numPr>
          <w:ilvl w:val="0"/>
          <w:numId w:val="1"/>
        </w:numPr>
        <w:autoSpaceDE w:val="0"/>
        <w:autoSpaceDN w:val="0"/>
        <w:adjustRightInd w:val="0"/>
        <w:spacing w:after="0" w:line="240" w:lineRule="auto"/>
        <w:ind w:left="709" w:right="0" w:hanging="425"/>
        <w:rPr>
          <w:rFonts w:ascii="Calibri" w:hAnsi="Calibri"/>
          <w:color w:val="auto"/>
        </w:rPr>
      </w:pPr>
      <w:r w:rsidRPr="00F5147F">
        <w:rPr>
          <w:rFonts w:ascii="Calibri" w:hAnsi="Calibri"/>
          <w:color w:val="auto"/>
        </w:rPr>
        <w:t>Rozporządzenie Parlamentu Europejskiego i Rady (UE) 2016</w:t>
      </w:r>
      <w:r w:rsidR="009F1A8F" w:rsidRPr="00F5147F">
        <w:rPr>
          <w:rFonts w:ascii="Calibri" w:hAnsi="Calibri"/>
          <w:color w:val="auto"/>
        </w:rPr>
        <w:t>/679 z dnia 27 kwietnia 2016 r.</w:t>
      </w:r>
      <w:r w:rsidR="0045463D" w:rsidRPr="00F5147F">
        <w:rPr>
          <w:rFonts w:ascii="Calibri" w:hAnsi="Calibri"/>
          <w:color w:val="auto"/>
        </w:rPr>
        <w:t xml:space="preserve"> </w:t>
      </w:r>
      <w:r w:rsidR="009F1A8F" w:rsidRPr="00F5147F">
        <w:rPr>
          <w:rFonts w:ascii="Calibri" w:hAnsi="Calibri"/>
          <w:color w:val="auto"/>
        </w:rPr>
        <w:br/>
      </w:r>
      <w:r w:rsidRPr="00F5147F">
        <w:rPr>
          <w:rFonts w:ascii="Calibri" w:hAnsi="Calibri"/>
          <w:color w:val="auto"/>
        </w:rPr>
        <w:t xml:space="preserve">w sprawie ochrony osób fizycznych w związku z przetwarzaniem danych osobowych </w:t>
      </w:r>
      <w:r w:rsidR="002A4B9F" w:rsidRPr="00F5147F">
        <w:rPr>
          <w:rFonts w:ascii="Calibri" w:hAnsi="Calibri"/>
          <w:color w:val="auto"/>
        </w:rPr>
        <w:br/>
      </w:r>
      <w:r w:rsidRPr="00F5147F">
        <w:rPr>
          <w:rFonts w:ascii="Calibri" w:hAnsi="Calibri"/>
          <w:color w:val="auto"/>
        </w:rPr>
        <w:t>i w sprawie swobodnego przepływu takich danych oraz uchylenia dyrektywy 95/46/WE (ogólne rozporządzenie o ochronie danych) (Dz. Urz. UE L 119</w:t>
      </w:r>
      <w:r w:rsidR="00326842" w:rsidRPr="00F5147F">
        <w:rPr>
          <w:rFonts w:ascii="Calibri" w:hAnsi="Calibri"/>
          <w:color w:val="auto"/>
        </w:rPr>
        <w:t xml:space="preserve"> </w:t>
      </w:r>
      <w:r w:rsidRPr="00F5147F">
        <w:rPr>
          <w:rFonts w:ascii="Calibri" w:hAnsi="Calibri"/>
          <w:color w:val="auto"/>
        </w:rPr>
        <w:t>z 4.05.2016 r.</w:t>
      </w:r>
      <w:r w:rsidR="00326842" w:rsidRPr="00F5147F">
        <w:rPr>
          <w:rFonts w:ascii="Calibri" w:hAnsi="Calibri"/>
          <w:color w:val="auto"/>
        </w:rPr>
        <w:t>, str. 1, z późn. zm.</w:t>
      </w:r>
      <w:r w:rsidRPr="00F5147F">
        <w:rPr>
          <w:rFonts w:ascii="Calibri" w:hAnsi="Calibri"/>
          <w:color w:val="auto"/>
        </w:rPr>
        <w:t>), dalej: RODO</w:t>
      </w:r>
      <w:r w:rsidR="00F55D84" w:rsidRPr="00F5147F">
        <w:rPr>
          <w:rFonts w:ascii="Calibri" w:hAnsi="Calibri"/>
          <w:color w:val="auto"/>
        </w:rPr>
        <w:t>;</w:t>
      </w:r>
    </w:p>
    <w:p w14:paraId="77BA5284" w14:textId="77777777" w:rsidR="00A93F12" w:rsidRPr="00F5147F" w:rsidRDefault="00A93F12" w:rsidP="00A93F12">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F5147F">
        <w:rPr>
          <w:rFonts w:ascii="Calibri" w:hAnsi="Calibri" w:cs="Calibri"/>
          <w:color w:val="auto"/>
          <w:sz w:val="22"/>
          <w:szCs w:val="22"/>
        </w:rPr>
        <w:t>Umowa Partnerstwa 2014-2020 – dokument przyjęty przez Komisję Europejską w dniu 2</w:t>
      </w:r>
      <w:r w:rsidR="00054A41" w:rsidRPr="00F5147F">
        <w:rPr>
          <w:rFonts w:ascii="Calibri" w:hAnsi="Calibri" w:cs="Calibri"/>
          <w:color w:val="auto"/>
          <w:sz w:val="22"/>
          <w:szCs w:val="22"/>
        </w:rPr>
        <w:t>3</w:t>
      </w:r>
      <w:r w:rsidRPr="00F5147F">
        <w:rPr>
          <w:rFonts w:ascii="Calibri" w:hAnsi="Calibri" w:cs="Calibri"/>
          <w:color w:val="auto"/>
          <w:sz w:val="22"/>
          <w:szCs w:val="22"/>
        </w:rPr>
        <w:t xml:space="preserve"> maja 2014 r. ze zmianami (dokument określający kierunki i priorytety dotyczące korzystania przez Polskę ze środków europejskich w perspektywie finansowej 2014-2020);</w:t>
      </w:r>
    </w:p>
    <w:p w14:paraId="41FC8352" w14:textId="77777777" w:rsidR="00A93F12" w:rsidRPr="00F5147F" w:rsidRDefault="00A93F12" w:rsidP="00A93F12">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F5147F">
        <w:rPr>
          <w:rFonts w:ascii="Calibri" w:hAnsi="Calibri" w:cs="Calibri"/>
          <w:color w:val="auto"/>
          <w:sz w:val="22"/>
          <w:szCs w:val="22"/>
        </w:rPr>
        <w:t>Ustawa z dnia 11 lipca 2014 r. o zasadach realizacji programów w zakresie polityki spójności finansowanych w perspektywie finansowej 2014–2020 (Dz. U. z 201</w:t>
      </w:r>
      <w:r w:rsidR="001D522B" w:rsidRPr="00F5147F">
        <w:rPr>
          <w:rFonts w:ascii="Calibri" w:hAnsi="Calibri" w:cs="Calibri"/>
          <w:color w:val="auto"/>
          <w:sz w:val="22"/>
          <w:szCs w:val="22"/>
        </w:rPr>
        <w:t>8</w:t>
      </w:r>
      <w:r w:rsidR="00036581" w:rsidRPr="00F5147F">
        <w:rPr>
          <w:rFonts w:ascii="Calibri" w:hAnsi="Calibri" w:cs="Calibri"/>
          <w:color w:val="auto"/>
          <w:sz w:val="22"/>
          <w:szCs w:val="22"/>
        </w:rPr>
        <w:t xml:space="preserve"> r. </w:t>
      </w:r>
      <w:r w:rsidRPr="00F5147F">
        <w:rPr>
          <w:rFonts w:ascii="Calibri" w:hAnsi="Calibri" w:cs="Calibri"/>
          <w:color w:val="auto"/>
          <w:sz w:val="22"/>
          <w:szCs w:val="22"/>
        </w:rPr>
        <w:t xml:space="preserve"> poz. 14</w:t>
      </w:r>
      <w:r w:rsidR="001D522B" w:rsidRPr="00F5147F">
        <w:rPr>
          <w:rFonts w:ascii="Calibri" w:hAnsi="Calibri" w:cs="Calibri"/>
          <w:color w:val="auto"/>
          <w:sz w:val="22"/>
          <w:szCs w:val="22"/>
        </w:rPr>
        <w:t>31</w:t>
      </w:r>
      <w:r w:rsidR="00036581" w:rsidRPr="00F5147F">
        <w:rPr>
          <w:rFonts w:ascii="Calibri" w:hAnsi="Calibri" w:cs="Calibri"/>
          <w:color w:val="auto"/>
          <w:sz w:val="22"/>
          <w:szCs w:val="22"/>
        </w:rPr>
        <w:t xml:space="preserve"> z późn. zm.</w:t>
      </w:r>
      <w:r w:rsidR="001D522B" w:rsidRPr="00F5147F">
        <w:rPr>
          <w:rFonts w:ascii="Calibri" w:hAnsi="Calibri" w:cs="Calibri"/>
          <w:color w:val="auto"/>
          <w:sz w:val="22"/>
          <w:szCs w:val="22"/>
        </w:rPr>
        <w:t>)</w:t>
      </w:r>
      <w:r w:rsidRPr="00F5147F">
        <w:rPr>
          <w:rFonts w:ascii="Calibri" w:hAnsi="Calibri" w:cs="Calibri"/>
          <w:color w:val="auto"/>
          <w:sz w:val="22"/>
          <w:szCs w:val="22"/>
        </w:rPr>
        <w:t xml:space="preserve"> dalej: </w:t>
      </w:r>
      <w:r w:rsidR="00663E06" w:rsidRPr="00F5147F">
        <w:rPr>
          <w:rFonts w:ascii="Calibri" w:hAnsi="Calibri" w:cs="Calibri"/>
          <w:color w:val="auto"/>
          <w:sz w:val="22"/>
          <w:szCs w:val="22"/>
        </w:rPr>
        <w:t>u</w:t>
      </w:r>
      <w:r w:rsidRPr="00F5147F">
        <w:rPr>
          <w:rFonts w:ascii="Calibri" w:hAnsi="Calibri" w:cs="Calibri"/>
          <w:color w:val="auto"/>
          <w:sz w:val="22"/>
          <w:szCs w:val="22"/>
        </w:rPr>
        <w:t xml:space="preserve">stawa </w:t>
      </w:r>
      <w:r w:rsidR="00663E06" w:rsidRPr="00F5147F">
        <w:rPr>
          <w:rFonts w:ascii="Calibri" w:hAnsi="Calibri" w:cs="Calibri"/>
          <w:color w:val="auto"/>
          <w:sz w:val="22"/>
          <w:szCs w:val="22"/>
        </w:rPr>
        <w:t>w</w:t>
      </w:r>
      <w:r w:rsidRPr="00F5147F">
        <w:rPr>
          <w:rFonts w:ascii="Calibri" w:hAnsi="Calibri" w:cs="Calibri"/>
          <w:color w:val="auto"/>
          <w:sz w:val="22"/>
          <w:szCs w:val="22"/>
        </w:rPr>
        <w:t>drożeniowa;</w:t>
      </w:r>
    </w:p>
    <w:p w14:paraId="0F46B3E3" w14:textId="77777777" w:rsidR="00EA750D" w:rsidRPr="00F5147F" w:rsidRDefault="00A93F12" w:rsidP="00EA750D">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F5147F">
        <w:rPr>
          <w:rFonts w:ascii="Calibri" w:hAnsi="Calibri" w:cs="Calibri"/>
          <w:color w:val="auto"/>
          <w:sz w:val="22"/>
          <w:szCs w:val="22"/>
        </w:rPr>
        <w:t xml:space="preserve">Ustawa z dnia 20 lutego 2015 r. o rozwoju lokalnym z udziałem lokalnej społeczności (Dz. U. </w:t>
      </w:r>
      <w:r w:rsidR="007C20F1" w:rsidRPr="00F5147F">
        <w:rPr>
          <w:rFonts w:ascii="Calibri" w:hAnsi="Calibri" w:cs="Calibri"/>
          <w:color w:val="auto"/>
          <w:sz w:val="22"/>
          <w:szCs w:val="22"/>
        </w:rPr>
        <w:t>2019 poz. 1167)</w:t>
      </w:r>
      <w:r w:rsidRPr="00F5147F">
        <w:rPr>
          <w:rFonts w:ascii="Calibri" w:hAnsi="Calibri" w:cs="Calibri"/>
          <w:color w:val="auto"/>
          <w:sz w:val="22"/>
          <w:szCs w:val="22"/>
        </w:rPr>
        <w:t xml:space="preserve"> dalej: </w:t>
      </w:r>
      <w:r w:rsidR="00663E06" w:rsidRPr="00F5147F">
        <w:rPr>
          <w:rFonts w:ascii="Calibri" w:hAnsi="Calibri" w:cs="Calibri"/>
          <w:color w:val="auto"/>
          <w:sz w:val="22"/>
          <w:szCs w:val="22"/>
        </w:rPr>
        <w:t>u</w:t>
      </w:r>
      <w:r w:rsidRPr="00F5147F">
        <w:rPr>
          <w:rFonts w:ascii="Calibri" w:hAnsi="Calibri" w:cs="Calibri"/>
          <w:color w:val="auto"/>
          <w:sz w:val="22"/>
          <w:szCs w:val="22"/>
        </w:rPr>
        <w:t>stawa o RLKS;</w:t>
      </w:r>
    </w:p>
    <w:p w14:paraId="266FCFCD" w14:textId="77777777" w:rsidR="00EA750D" w:rsidRPr="00F5147F" w:rsidRDefault="00EA750D" w:rsidP="00EA750D">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F5147F">
        <w:rPr>
          <w:rFonts w:ascii="Calibri" w:hAnsi="Calibri" w:cs="Calibri"/>
          <w:color w:val="auto"/>
          <w:sz w:val="22"/>
          <w:szCs w:val="22"/>
        </w:rPr>
        <w:t xml:space="preserve">Ustawa z dnia 9 października 2015 r. o rewitalizacji (Dz. U. z 2018 r. poz. 1398 </w:t>
      </w:r>
      <w:r w:rsidRPr="00F5147F">
        <w:rPr>
          <w:rFonts w:ascii="Calibri" w:hAnsi="Calibri"/>
          <w:color w:val="auto"/>
          <w:sz w:val="22"/>
          <w:szCs w:val="22"/>
        </w:rPr>
        <w:t>z późn. zm.</w:t>
      </w:r>
      <w:r w:rsidRPr="00F5147F">
        <w:rPr>
          <w:rFonts w:ascii="Calibri" w:hAnsi="Calibri" w:cs="Calibri"/>
          <w:color w:val="auto"/>
          <w:sz w:val="22"/>
          <w:szCs w:val="22"/>
        </w:rPr>
        <w:t xml:space="preserve">); </w:t>
      </w:r>
    </w:p>
    <w:p w14:paraId="2A83B820" w14:textId="77777777" w:rsidR="00EA750D" w:rsidRPr="00F5147F" w:rsidRDefault="00EA750D" w:rsidP="00EA750D">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F5147F">
        <w:rPr>
          <w:rFonts w:ascii="Calibri" w:hAnsi="Calibri"/>
          <w:color w:val="auto"/>
          <w:sz w:val="22"/>
          <w:szCs w:val="22"/>
        </w:rPr>
        <w:t>Ustawa z dnia 10 maja 2018 r. o ochronie danych osobowych (Dz. U. z 2019 r. poz. 1781</w:t>
      </w:r>
      <w:r w:rsidR="009F1A8F" w:rsidRPr="00F5147F">
        <w:rPr>
          <w:rFonts w:ascii="Calibri" w:hAnsi="Calibri"/>
          <w:color w:val="auto"/>
          <w:sz w:val="22"/>
          <w:szCs w:val="22"/>
        </w:rPr>
        <w:t>);</w:t>
      </w:r>
    </w:p>
    <w:p w14:paraId="1A3B7680" w14:textId="77777777" w:rsidR="00076124" w:rsidRPr="00F5147F" w:rsidRDefault="00076124" w:rsidP="00076124">
      <w:pPr>
        <w:pStyle w:val="Akapitzlist"/>
        <w:numPr>
          <w:ilvl w:val="0"/>
          <w:numId w:val="1"/>
        </w:numPr>
        <w:tabs>
          <w:tab w:val="left" w:pos="709"/>
        </w:tabs>
        <w:spacing w:after="0" w:line="240" w:lineRule="auto"/>
        <w:ind w:left="709" w:right="-1" w:hanging="425"/>
        <w:contextualSpacing w:val="0"/>
        <w:rPr>
          <w:rFonts w:ascii="Calibri" w:hAnsi="Calibri"/>
          <w:color w:val="auto"/>
          <w:sz w:val="22"/>
          <w:szCs w:val="22"/>
        </w:rPr>
      </w:pPr>
      <w:r w:rsidRPr="00F5147F">
        <w:rPr>
          <w:rFonts w:ascii="Calibri" w:hAnsi="Calibri"/>
          <w:color w:val="auto"/>
          <w:sz w:val="22"/>
          <w:szCs w:val="22"/>
        </w:rPr>
        <w:t xml:space="preserve">Regionalny Program Operacyjny Województwa Kujawsko-Pomorskiego na lata 2014-2020 przyjęty decyzją wykonawczą Komisji Europejskiej z dnia 16 grudnia 2014 r. nr CCI 2014PL16M2OP002, ze zmianami, dalej: RPO WK-P 2014-2020; </w:t>
      </w:r>
    </w:p>
    <w:p w14:paraId="763DBBED" w14:textId="71AF9428" w:rsidR="00DA694B" w:rsidRPr="00097C2D" w:rsidRDefault="00DA694B" w:rsidP="00DA694B">
      <w:pPr>
        <w:pStyle w:val="Akapitzlist"/>
        <w:numPr>
          <w:ilvl w:val="0"/>
          <w:numId w:val="1"/>
        </w:numPr>
        <w:tabs>
          <w:tab w:val="left" w:pos="709"/>
        </w:tabs>
        <w:spacing w:after="0" w:line="240" w:lineRule="auto"/>
        <w:ind w:left="709" w:right="-1" w:hanging="425"/>
        <w:contextualSpacing w:val="0"/>
        <w:rPr>
          <w:rFonts w:ascii="Calibri" w:eastAsia="Calibri" w:hAnsi="Calibri" w:cs="Calibri"/>
          <w:color w:val="auto"/>
          <w:sz w:val="22"/>
          <w:szCs w:val="22"/>
        </w:rPr>
      </w:pPr>
      <w:r w:rsidRPr="00F5147F">
        <w:rPr>
          <w:rFonts w:ascii="Calibri" w:eastAsia="Calibri" w:hAnsi="Calibri" w:cs="Calibri"/>
          <w:color w:val="auto"/>
          <w:sz w:val="22"/>
          <w:szCs w:val="22"/>
        </w:rPr>
        <w:t xml:space="preserve">Szczegółowy Opis Osi Priorytetowych Regionalnego Programu Operacyjnego Województwa Kujawsko-Pomorskiego na lata 2014-2020 przyjęty uchwałą Nr </w:t>
      </w:r>
      <w:r w:rsidR="00DF4E3F">
        <w:rPr>
          <w:rFonts w:ascii="Calibri" w:eastAsia="Calibri" w:hAnsi="Calibri" w:cs="Calibri"/>
          <w:color w:val="auto"/>
          <w:sz w:val="22"/>
          <w:szCs w:val="22"/>
        </w:rPr>
        <w:t>47/2134/19</w:t>
      </w:r>
      <w:r w:rsidRPr="00F5147F">
        <w:rPr>
          <w:rFonts w:ascii="Calibri" w:eastAsia="Calibri" w:hAnsi="Calibri" w:cs="Calibri"/>
          <w:color w:val="auto"/>
          <w:sz w:val="22"/>
          <w:szCs w:val="22"/>
        </w:rPr>
        <w:t xml:space="preserve"> Zarządu </w:t>
      </w:r>
      <w:r w:rsidRPr="00097C2D">
        <w:rPr>
          <w:rFonts w:ascii="Calibri" w:eastAsia="Calibri" w:hAnsi="Calibri" w:cs="Calibri"/>
          <w:color w:val="auto"/>
          <w:sz w:val="22"/>
          <w:szCs w:val="22"/>
        </w:rPr>
        <w:t xml:space="preserve">Województwa Kujawsko-Pomorskiego z dnia </w:t>
      </w:r>
      <w:r w:rsidR="00DF4E3F">
        <w:rPr>
          <w:rFonts w:ascii="Calibri" w:eastAsia="Calibri" w:hAnsi="Calibri" w:cs="Calibri"/>
          <w:color w:val="auto"/>
          <w:sz w:val="22"/>
          <w:szCs w:val="22"/>
        </w:rPr>
        <w:t>03</w:t>
      </w:r>
      <w:bookmarkStart w:id="3" w:name="_GoBack"/>
      <w:bookmarkEnd w:id="3"/>
      <w:r w:rsidR="007C20F1" w:rsidRPr="00097C2D">
        <w:rPr>
          <w:rFonts w:ascii="Calibri" w:eastAsia="Calibri" w:hAnsi="Calibri" w:cs="Calibri"/>
          <w:color w:val="auto"/>
          <w:sz w:val="22"/>
          <w:szCs w:val="22"/>
        </w:rPr>
        <w:t>.</w:t>
      </w:r>
      <w:r w:rsidR="00DF4E3F">
        <w:rPr>
          <w:rFonts w:ascii="Calibri" w:eastAsia="Calibri" w:hAnsi="Calibri" w:cs="Calibri"/>
          <w:color w:val="auto"/>
          <w:sz w:val="22"/>
          <w:szCs w:val="22"/>
        </w:rPr>
        <w:t>12</w:t>
      </w:r>
      <w:r w:rsidR="007C20F1" w:rsidRPr="00097C2D">
        <w:rPr>
          <w:rFonts w:ascii="Calibri" w:eastAsia="Calibri" w:hAnsi="Calibri" w:cs="Calibri"/>
          <w:color w:val="auto"/>
          <w:sz w:val="22"/>
          <w:szCs w:val="22"/>
        </w:rPr>
        <w:t>.2019</w:t>
      </w:r>
      <w:r w:rsidRPr="00097C2D">
        <w:rPr>
          <w:rFonts w:ascii="Calibri" w:eastAsia="Calibri" w:hAnsi="Calibri" w:cs="Calibri"/>
          <w:color w:val="auto"/>
          <w:sz w:val="22"/>
          <w:szCs w:val="22"/>
        </w:rPr>
        <w:t xml:space="preserve"> r., dalej: SZOOP; </w:t>
      </w:r>
    </w:p>
    <w:p w14:paraId="395F727A" w14:textId="77777777" w:rsidR="00EF48F3" w:rsidRPr="00097C2D" w:rsidRDefault="00EF48F3" w:rsidP="00EF48F3">
      <w:pPr>
        <w:pStyle w:val="Akapitzlist"/>
        <w:numPr>
          <w:ilvl w:val="0"/>
          <w:numId w:val="1"/>
        </w:numPr>
        <w:tabs>
          <w:tab w:val="left" w:pos="993"/>
        </w:tabs>
        <w:spacing w:after="0" w:line="240" w:lineRule="auto"/>
        <w:ind w:left="709" w:right="-1" w:hanging="425"/>
        <w:rPr>
          <w:rFonts w:asciiTheme="minorHAnsi" w:eastAsia="Calibri" w:hAnsiTheme="minorHAnsi" w:cstheme="minorHAnsi"/>
          <w:color w:val="auto"/>
          <w:sz w:val="22"/>
          <w:szCs w:val="22"/>
        </w:rPr>
      </w:pPr>
      <w:r w:rsidRPr="00097C2D">
        <w:rPr>
          <w:rFonts w:asciiTheme="minorHAnsi" w:eastAsia="Calibri" w:hAnsiTheme="minorHAnsi" w:cstheme="minorHAnsi"/>
          <w:color w:val="auto"/>
          <w:sz w:val="22"/>
          <w:szCs w:val="22"/>
        </w:rPr>
        <w:t>System oceny projektów w ramach Regionalnego Programu Operacyjnego Województwa Kujawsko-Pomorskiego na lata 2014-2020 przyjęty uchwałą</w:t>
      </w:r>
      <w:r w:rsidRPr="00097C2D">
        <w:rPr>
          <w:rFonts w:asciiTheme="minorHAnsi" w:hAnsiTheme="minorHAnsi" w:cstheme="minorHAnsi"/>
          <w:color w:val="auto"/>
          <w:sz w:val="22"/>
          <w:szCs w:val="22"/>
        </w:rPr>
        <w:t xml:space="preserve"> nr 43/2003/19 Zarządu Województwa Kujawsko-Pomorskiego z dnia 6 listopada 2019 r.</w:t>
      </w:r>
      <w:r w:rsidRPr="00097C2D">
        <w:rPr>
          <w:rFonts w:asciiTheme="minorHAnsi" w:eastAsia="Calibri" w:hAnsiTheme="minorHAnsi" w:cstheme="minorHAnsi"/>
          <w:color w:val="auto"/>
          <w:sz w:val="22"/>
          <w:szCs w:val="22"/>
        </w:rPr>
        <w:t xml:space="preserve"> (patrz: rozdział 5 Systemu oraz zał. nr 1 i  6  do Systemu), dalej: System oceny projektów;</w:t>
      </w:r>
    </w:p>
    <w:p w14:paraId="1DB78412" w14:textId="77777777" w:rsidR="00A93F12" w:rsidRPr="00F5147F" w:rsidRDefault="00A93F12" w:rsidP="00DA694B">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F5147F">
        <w:rPr>
          <w:rFonts w:ascii="Calibri" w:hAnsi="Calibri" w:cs="Calibri"/>
          <w:color w:val="auto"/>
          <w:sz w:val="22"/>
          <w:szCs w:val="22"/>
        </w:rPr>
        <w:t xml:space="preserve">Strategia zwalczania nadużyć finansowych w ramach Regionalnego Programu Operacyjnego Województwa Kujawsko-Pomorskiego na lata 2014-2020 z dnia </w:t>
      </w:r>
      <w:r w:rsidR="00BC370A" w:rsidRPr="00F5147F">
        <w:rPr>
          <w:rFonts w:ascii="Calibri" w:hAnsi="Calibri" w:cs="Calibri"/>
          <w:color w:val="auto"/>
          <w:sz w:val="22"/>
          <w:szCs w:val="22"/>
        </w:rPr>
        <w:t>26 września</w:t>
      </w:r>
      <w:r w:rsidRPr="00F5147F">
        <w:rPr>
          <w:rFonts w:ascii="Calibri" w:hAnsi="Calibri" w:cs="Calibri"/>
          <w:color w:val="auto"/>
          <w:sz w:val="22"/>
          <w:szCs w:val="22"/>
        </w:rPr>
        <w:t xml:space="preserve"> 201</w:t>
      </w:r>
      <w:r w:rsidR="00BC370A" w:rsidRPr="00F5147F">
        <w:rPr>
          <w:rFonts w:ascii="Calibri" w:hAnsi="Calibri" w:cs="Calibri"/>
          <w:color w:val="auto"/>
          <w:sz w:val="22"/>
          <w:szCs w:val="22"/>
        </w:rPr>
        <w:t>8</w:t>
      </w:r>
      <w:r w:rsidRPr="00F5147F">
        <w:rPr>
          <w:rFonts w:ascii="Calibri" w:hAnsi="Calibri" w:cs="Calibri"/>
          <w:color w:val="auto"/>
          <w:sz w:val="22"/>
          <w:szCs w:val="22"/>
        </w:rPr>
        <w:t xml:space="preserve"> r.;</w:t>
      </w:r>
    </w:p>
    <w:p w14:paraId="24526089" w14:textId="77777777" w:rsidR="00A93F12" w:rsidRPr="00F5147F" w:rsidRDefault="00A93F12" w:rsidP="00DA694B">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F5147F">
        <w:rPr>
          <w:rFonts w:ascii="Calibri" w:hAnsi="Calibri" w:cs="Calibri"/>
          <w:color w:val="auto"/>
          <w:sz w:val="22"/>
          <w:szCs w:val="22"/>
        </w:rPr>
        <w:t xml:space="preserve">Wytyczne Ministra </w:t>
      </w:r>
      <w:r w:rsidR="00A34299" w:rsidRPr="00F5147F">
        <w:rPr>
          <w:rFonts w:ascii="Calibri" w:hAnsi="Calibri" w:cs="Calibri"/>
          <w:color w:val="auto"/>
          <w:sz w:val="22"/>
          <w:szCs w:val="22"/>
        </w:rPr>
        <w:t xml:space="preserve">Inwestycji i </w:t>
      </w:r>
      <w:r w:rsidRPr="00F5147F">
        <w:rPr>
          <w:rFonts w:ascii="Calibri" w:hAnsi="Calibri" w:cs="Calibri"/>
          <w:color w:val="auto"/>
          <w:sz w:val="22"/>
          <w:szCs w:val="22"/>
        </w:rPr>
        <w:t>Rozwoju w zakresie kwalifikowalności wydatków w ramach Europejskiego Funduszu Rozwoju Regionalnego, Europejskiego Funduszu Społecznego oraz Funduszu Spójności na lata 2014-2020, dalej: Wytyczne w zakresie kwalifikowalności wydatków;</w:t>
      </w:r>
    </w:p>
    <w:p w14:paraId="074E31E1" w14:textId="77777777" w:rsidR="00A93F12" w:rsidRPr="00F5147F" w:rsidRDefault="00A93F12" w:rsidP="00DA694B">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F5147F">
        <w:rPr>
          <w:rFonts w:ascii="Calibri" w:hAnsi="Calibri" w:cs="Calibri"/>
          <w:color w:val="auto"/>
          <w:sz w:val="22"/>
          <w:szCs w:val="22"/>
        </w:rPr>
        <w:t xml:space="preserve">Wytyczne </w:t>
      </w:r>
      <w:r w:rsidR="00A34299" w:rsidRPr="00F5147F">
        <w:rPr>
          <w:rFonts w:ascii="Calibri" w:hAnsi="Calibri" w:cs="Calibri"/>
          <w:color w:val="auto"/>
          <w:sz w:val="22"/>
          <w:szCs w:val="22"/>
        </w:rPr>
        <w:t>Ministra Inwestycji i Rozwoju</w:t>
      </w:r>
      <w:r w:rsidR="00A34299" w:rsidRPr="00F5147F">
        <w:rPr>
          <w:rFonts w:ascii="Calibri" w:hAnsi="Calibri" w:cs="Calibri"/>
          <w:color w:val="auto"/>
        </w:rPr>
        <w:t xml:space="preserve"> </w:t>
      </w:r>
      <w:r w:rsidRPr="00F5147F">
        <w:rPr>
          <w:rFonts w:ascii="Calibri" w:hAnsi="Calibri" w:cs="Calibri"/>
          <w:color w:val="auto"/>
          <w:sz w:val="22"/>
          <w:szCs w:val="22"/>
        </w:rPr>
        <w:t>w zakresie zagadnień związanych z przygotowaniem projektów inwestycyjnych</w:t>
      </w:r>
      <w:r w:rsidR="00A34299" w:rsidRPr="00F5147F">
        <w:rPr>
          <w:rFonts w:ascii="Calibri" w:hAnsi="Calibri" w:cs="Calibri"/>
          <w:color w:val="auto"/>
          <w:sz w:val="22"/>
          <w:szCs w:val="22"/>
        </w:rPr>
        <w:t>,</w:t>
      </w:r>
      <w:r w:rsidRPr="00F5147F">
        <w:rPr>
          <w:rFonts w:ascii="Calibri" w:hAnsi="Calibri" w:cs="Calibri"/>
          <w:color w:val="auto"/>
          <w:sz w:val="22"/>
          <w:szCs w:val="22"/>
        </w:rPr>
        <w:t xml:space="preserve"> w tym projektów generujących dochód i projektów hybrydowych na lata 2014-2020;</w:t>
      </w:r>
    </w:p>
    <w:p w14:paraId="5DDC2A80" w14:textId="77777777" w:rsidR="00E82E78" w:rsidRPr="00F5147F" w:rsidRDefault="00E82E78" w:rsidP="00DA694B">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F5147F">
        <w:rPr>
          <w:rFonts w:ascii="Calibri" w:hAnsi="Calibri" w:cs="Calibri"/>
          <w:color w:val="auto"/>
          <w:sz w:val="22"/>
          <w:szCs w:val="22"/>
        </w:rPr>
        <w:t>Wytyczne Ministra Rozwoju w zakresie rewitalizacji w programach operacyjnych na lata 2014-2020</w:t>
      </w:r>
      <w:r w:rsidR="00514698" w:rsidRPr="00F5147F">
        <w:rPr>
          <w:rFonts w:ascii="Calibri" w:hAnsi="Calibri" w:cs="Calibri"/>
          <w:color w:val="auto"/>
          <w:sz w:val="22"/>
          <w:szCs w:val="22"/>
        </w:rPr>
        <w:t>;</w:t>
      </w:r>
    </w:p>
    <w:p w14:paraId="62575F51" w14:textId="77777777" w:rsidR="00A93F12" w:rsidRPr="00F5147F" w:rsidRDefault="00A93F12" w:rsidP="00DA694B">
      <w:pPr>
        <w:pStyle w:val="Akapitzlist"/>
        <w:numPr>
          <w:ilvl w:val="0"/>
          <w:numId w:val="1"/>
        </w:numPr>
        <w:tabs>
          <w:tab w:val="left" w:pos="709"/>
        </w:tabs>
        <w:spacing w:after="0" w:line="240" w:lineRule="auto"/>
        <w:ind w:left="709" w:right="0" w:hanging="425"/>
        <w:contextualSpacing w:val="0"/>
        <w:rPr>
          <w:rFonts w:ascii="Calibri" w:hAnsi="Calibri" w:cs="Calibri"/>
          <w:color w:val="auto"/>
          <w:sz w:val="22"/>
          <w:szCs w:val="22"/>
        </w:rPr>
      </w:pPr>
      <w:r w:rsidRPr="00F5147F">
        <w:rPr>
          <w:rFonts w:ascii="Calibri" w:hAnsi="Calibri" w:cs="Calibri"/>
          <w:color w:val="auto"/>
          <w:sz w:val="22"/>
          <w:szCs w:val="22"/>
        </w:rPr>
        <w:t xml:space="preserve">Wytyczne Ministra </w:t>
      </w:r>
      <w:r w:rsidR="00A34299" w:rsidRPr="00F5147F">
        <w:rPr>
          <w:rFonts w:ascii="Calibri" w:hAnsi="Calibri" w:cs="Calibri"/>
          <w:color w:val="auto"/>
          <w:sz w:val="22"/>
          <w:szCs w:val="22"/>
        </w:rPr>
        <w:t xml:space="preserve">Inwestycji i </w:t>
      </w:r>
      <w:r w:rsidRPr="00F5147F">
        <w:rPr>
          <w:rFonts w:ascii="Calibri" w:hAnsi="Calibri" w:cs="Calibri"/>
          <w:color w:val="auto"/>
          <w:sz w:val="22"/>
          <w:szCs w:val="22"/>
        </w:rPr>
        <w:t>Rozwoju w zakresie realizacji przedsięwzięć w obszarze włączenia społecznego i zwalczania ubóstwa z wykorzystaniem środków Europejskiego Funduszu Społecznego i Europejskiego Funduszu Rozwoju Regionalnego na lata 2014-2020;</w:t>
      </w:r>
    </w:p>
    <w:p w14:paraId="4CF09911" w14:textId="77777777" w:rsidR="00A93F12" w:rsidRPr="00F5147F" w:rsidRDefault="00A93F12" w:rsidP="00DA694B">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F5147F">
        <w:rPr>
          <w:rFonts w:ascii="Calibri" w:hAnsi="Calibri" w:cs="Calibri"/>
          <w:color w:val="auto"/>
          <w:sz w:val="22"/>
          <w:szCs w:val="22"/>
        </w:rPr>
        <w:lastRenderedPageBreak/>
        <w:t>Wytyczne Ministra Infrastruktury i Rozwoju w zakresie realizacji zasady partnerstwa na lata 2014-2020;</w:t>
      </w:r>
    </w:p>
    <w:p w14:paraId="452CF791" w14:textId="77777777" w:rsidR="00A93F12" w:rsidRPr="00F5147F" w:rsidRDefault="00A93F12" w:rsidP="00DA694B">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F5147F">
        <w:rPr>
          <w:rFonts w:ascii="Calibri" w:hAnsi="Calibri" w:cs="Calibri"/>
          <w:color w:val="auto"/>
          <w:sz w:val="22"/>
          <w:szCs w:val="22"/>
        </w:rPr>
        <w:t xml:space="preserve">Wytyczne Ministra </w:t>
      </w:r>
      <w:r w:rsidR="00A34299" w:rsidRPr="00F5147F">
        <w:rPr>
          <w:rFonts w:ascii="Calibri" w:hAnsi="Calibri" w:cs="Calibri"/>
          <w:color w:val="auto"/>
          <w:sz w:val="22"/>
          <w:szCs w:val="22"/>
        </w:rPr>
        <w:t xml:space="preserve">Inwestycji i </w:t>
      </w:r>
      <w:r w:rsidRPr="00F5147F">
        <w:rPr>
          <w:rFonts w:ascii="Calibri" w:hAnsi="Calibri" w:cs="Calibri"/>
          <w:color w:val="auto"/>
          <w:sz w:val="22"/>
          <w:szCs w:val="22"/>
        </w:rPr>
        <w:t>Rozwoju w zakresie realizacji przedsięwzięć z udziałem środków Europejskiego Funduszu Społecznego w obszarze rynku pracy na lata 2014-2020;</w:t>
      </w:r>
    </w:p>
    <w:p w14:paraId="69226012" w14:textId="77777777" w:rsidR="00A93F12" w:rsidRPr="00F5147F" w:rsidRDefault="00A93F12" w:rsidP="00DA694B">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F5147F">
        <w:rPr>
          <w:rFonts w:ascii="Calibri" w:hAnsi="Calibri" w:cs="Calibri"/>
          <w:color w:val="auto"/>
          <w:sz w:val="22"/>
          <w:szCs w:val="22"/>
        </w:rPr>
        <w:t xml:space="preserve">Wytyczne Ministra </w:t>
      </w:r>
      <w:r w:rsidR="00A34299" w:rsidRPr="00F5147F">
        <w:rPr>
          <w:rFonts w:ascii="Calibri" w:hAnsi="Calibri" w:cs="Calibri"/>
          <w:color w:val="auto"/>
          <w:sz w:val="22"/>
          <w:szCs w:val="22"/>
        </w:rPr>
        <w:t xml:space="preserve">Inwestycji i </w:t>
      </w:r>
      <w:r w:rsidRPr="00F5147F">
        <w:rPr>
          <w:rFonts w:ascii="Calibri" w:hAnsi="Calibri" w:cs="Calibri"/>
          <w:color w:val="auto"/>
          <w:sz w:val="22"/>
          <w:szCs w:val="22"/>
        </w:rPr>
        <w:t xml:space="preserve">Rozwoju w zakresie sposobu korygowania i odzyskiwania nieprawidłowości wydatków oraz </w:t>
      </w:r>
      <w:r w:rsidR="00A34299" w:rsidRPr="00F5147F">
        <w:rPr>
          <w:rFonts w:ascii="Calibri" w:hAnsi="Calibri" w:cs="Calibri"/>
          <w:color w:val="auto"/>
          <w:sz w:val="22"/>
          <w:szCs w:val="22"/>
        </w:rPr>
        <w:t>zgłaszania</w:t>
      </w:r>
      <w:r w:rsidRPr="00F5147F">
        <w:rPr>
          <w:rFonts w:ascii="Calibri" w:hAnsi="Calibri" w:cs="Calibri"/>
          <w:color w:val="auto"/>
          <w:sz w:val="22"/>
          <w:szCs w:val="22"/>
        </w:rPr>
        <w:t xml:space="preserve"> nieprawidłowości w ramach programów operacyjnych polityki spójności na lata 2014-2020;</w:t>
      </w:r>
    </w:p>
    <w:p w14:paraId="66CC900B" w14:textId="77777777" w:rsidR="00A93F12" w:rsidRPr="00F5147F" w:rsidRDefault="00A93F12" w:rsidP="00DA694B">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F5147F">
        <w:rPr>
          <w:rFonts w:ascii="Calibri" w:hAnsi="Calibri" w:cs="Calibri"/>
          <w:color w:val="auto"/>
          <w:sz w:val="22"/>
          <w:szCs w:val="22"/>
        </w:rPr>
        <w:t xml:space="preserve">Wytyczne Ministra </w:t>
      </w:r>
      <w:r w:rsidR="00A34299" w:rsidRPr="00F5147F">
        <w:rPr>
          <w:rFonts w:ascii="Calibri" w:hAnsi="Calibri" w:cs="Calibri"/>
          <w:color w:val="auto"/>
          <w:sz w:val="22"/>
          <w:szCs w:val="22"/>
        </w:rPr>
        <w:t xml:space="preserve">Inwestycji </w:t>
      </w:r>
      <w:r w:rsidRPr="00F5147F">
        <w:rPr>
          <w:rFonts w:ascii="Calibri" w:hAnsi="Calibri" w:cs="Calibri"/>
          <w:color w:val="auto"/>
          <w:sz w:val="22"/>
          <w:szCs w:val="22"/>
        </w:rPr>
        <w:t xml:space="preserve"> i Rozwoju w zakresie kontroli realizacji programów operacyjnych na lata 2014-2020;</w:t>
      </w:r>
    </w:p>
    <w:p w14:paraId="50BED95A" w14:textId="77777777" w:rsidR="00A93F12" w:rsidRPr="00F5147F" w:rsidRDefault="00A93F12" w:rsidP="00DA694B">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F5147F">
        <w:rPr>
          <w:rFonts w:ascii="Calibri" w:hAnsi="Calibri" w:cs="Calibri"/>
          <w:color w:val="auto"/>
          <w:sz w:val="22"/>
          <w:szCs w:val="22"/>
        </w:rPr>
        <w:t xml:space="preserve">Wytyczne Ministra </w:t>
      </w:r>
      <w:r w:rsidR="00A34299" w:rsidRPr="00F5147F">
        <w:rPr>
          <w:rFonts w:ascii="Calibri" w:hAnsi="Calibri" w:cs="Calibri"/>
          <w:color w:val="auto"/>
          <w:sz w:val="22"/>
          <w:szCs w:val="22"/>
        </w:rPr>
        <w:t xml:space="preserve">Inwestycji </w:t>
      </w:r>
      <w:r w:rsidRPr="00F5147F">
        <w:rPr>
          <w:rFonts w:ascii="Calibri" w:hAnsi="Calibri" w:cs="Calibri"/>
          <w:color w:val="auto"/>
          <w:sz w:val="22"/>
          <w:szCs w:val="22"/>
        </w:rPr>
        <w:t xml:space="preserve">i Rozwoju w zakresie realizacji zasady równości szans </w:t>
      </w:r>
      <w:r w:rsidRPr="00F5147F">
        <w:rPr>
          <w:rFonts w:ascii="Calibri" w:hAnsi="Calibri" w:cs="Calibri"/>
          <w:color w:val="auto"/>
          <w:sz w:val="22"/>
          <w:szCs w:val="22"/>
        </w:rPr>
        <w:br/>
        <w:t>i niedyskryminacji, w tym dostępność dla osób z niepełnosprawnościami oraz zasady równości szans kobiet i mężczyzn w ramach funduszy unijnych na lata 2014-2020;</w:t>
      </w:r>
    </w:p>
    <w:p w14:paraId="44A525FD" w14:textId="77777777" w:rsidR="00A93F12" w:rsidRPr="00F5147F" w:rsidRDefault="00A93F12" w:rsidP="00DA694B">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F5147F">
        <w:rPr>
          <w:rFonts w:ascii="Calibri" w:hAnsi="Calibri" w:cs="Calibri"/>
          <w:color w:val="auto"/>
          <w:sz w:val="22"/>
          <w:szCs w:val="22"/>
        </w:rPr>
        <w:t>Wytyczne Ministra Rozwoju</w:t>
      </w:r>
      <w:r w:rsidR="00A34299" w:rsidRPr="00F5147F">
        <w:rPr>
          <w:rFonts w:ascii="Calibri" w:hAnsi="Calibri" w:cs="Calibri"/>
          <w:color w:val="auto"/>
          <w:sz w:val="22"/>
          <w:szCs w:val="22"/>
        </w:rPr>
        <w:t xml:space="preserve"> i Finansów</w:t>
      </w:r>
      <w:r w:rsidRPr="00F5147F">
        <w:rPr>
          <w:rFonts w:ascii="Calibri" w:hAnsi="Calibri" w:cs="Calibri"/>
          <w:color w:val="auto"/>
          <w:sz w:val="22"/>
          <w:szCs w:val="22"/>
        </w:rPr>
        <w:t xml:space="preserve"> w zakresie informacji i promocji programów operacyjnych polityki spójności na lata 2014-2020;</w:t>
      </w:r>
    </w:p>
    <w:p w14:paraId="0EAF4204" w14:textId="77777777" w:rsidR="00A93F12" w:rsidRPr="00F5147F" w:rsidRDefault="00A93F12" w:rsidP="00DA694B">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F5147F">
        <w:rPr>
          <w:rFonts w:ascii="Calibri" w:hAnsi="Calibri" w:cs="Calibri"/>
          <w:color w:val="auto"/>
          <w:sz w:val="22"/>
          <w:szCs w:val="22"/>
        </w:rPr>
        <w:t xml:space="preserve">Wytyczne Ministra </w:t>
      </w:r>
      <w:r w:rsidR="00A34299" w:rsidRPr="00F5147F">
        <w:rPr>
          <w:rFonts w:ascii="Calibri" w:hAnsi="Calibri" w:cs="Calibri"/>
          <w:color w:val="auto"/>
          <w:sz w:val="22"/>
          <w:szCs w:val="22"/>
        </w:rPr>
        <w:t xml:space="preserve">Inwestycji </w:t>
      </w:r>
      <w:r w:rsidRPr="00F5147F">
        <w:rPr>
          <w:rFonts w:ascii="Calibri" w:hAnsi="Calibri" w:cs="Calibri"/>
          <w:color w:val="auto"/>
          <w:sz w:val="22"/>
          <w:szCs w:val="22"/>
        </w:rPr>
        <w:t>i Rozwoju w zakresie monitorowania postępu rzeczowego realizacji programów operacyjnych na lata 2014-2020;</w:t>
      </w:r>
    </w:p>
    <w:p w14:paraId="74844487" w14:textId="77777777" w:rsidR="00A93F12" w:rsidRPr="00F5147F" w:rsidRDefault="00A93F12" w:rsidP="00DA694B">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F5147F">
        <w:rPr>
          <w:rFonts w:ascii="Calibri" w:hAnsi="Calibri" w:cs="Calibri"/>
          <w:color w:val="auto"/>
          <w:sz w:val="22"/>
          <w:szCs w:val="22"/>
        </w:rPr>
        <w:t xml:space="preserve">Wytyczne Ministra </w:t>
      </w:r>
      <w:r w:rsidR="00A34299" w:rsidRPr="00F5147F">
        <w:rPr>
          <w:rFonts w:ascii="Calibri" w:hAnsi="Calibri" w:cs="Calibri"/>
          <w:color w:val="auto"/>
          <w:sz w:val="22"/>
          <w:szCs w:val="22"/>
        </w:rPr>
        <w:t xml:space="preserve">Inwestycji </w:t>
      </w:r>
      <w:r w:rsidRPr="00F5147F">
        <w:rPr>
          <w:rFonts w:ascii="Calibri" w:hAnsi="Calibri" w:cs="Calibri"/>
          <w:color w:val="auto"/>
          <w:sz w:val="22"/>
          <w:szCs w:val="22"/>
        </w:rPr>
        <w:t>i Rozwoju w zakresie trybów wyboru projektów na lata 2014-2020;</w:t>
      </w:r>
    </w:p>
    <w:p w14:paraId="1145EE46" w14:textId="77777777" w:rsidR="00EA264B" w:rsidRPr="00F5147F" w:rsidRDefault="00A93F12" w:rsidP="00DA694B">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F5147F">
        <w:rPr>
          <w:rFonts w:ascii="Calibri" w:hAnsi="Calibri" w:cs="Calibri"/>
          <w:color w:val="auto"/>
          <w:sz w:val="22"/>
          <w:szCs w:val="22"/>
        </w:rPr>
        <w:t xml:space="preserve">Wytyczne </w:t>
      </w:r>
      <w:r w:rsidR="00A34299" w:rsidRPr="00F5147F">
        <w:rPr>
          <w:rFonts w:ascii="Calibri" w:hAnsi="Calibri" w:cs="Calibri"/>
          <w:color w:val="auto"/>
          <w:sz w:val="22"/>
          <w:szCs w:val="22"/>
        </w:rPr>
        <w:t>Ministra Rozwoju i Finansów</w:t>
      </w:r>
      <w:r w:rsidR="00A34299" w:rsidRPr="00F5147F">
        <w:rPr>
          <w:rFonts w:ascii="Calibri" w:hAnsi="Calibri"/>
          <w:color w:val="auto"/>
          <w:sz w:val="22"/>
        </w:rPr>
        <w:t xml:space="preserve"> </w:t>
      </w:r>
      <w:r w:rsidRPr="00F5147F">
        <w:rPr>
          <w:rFonts w:ascii="Calibri" w:hAnsi="Calibri" w:cs="Calibri"/>
          <w:color w:val="auto"/>
          <w:sz w:val="22"/>
          <w:szCs w:val="22"/>
        </w:rPr>
        <w:t>w zakresie warunków gromadzenia i przekazywania danych w postaci elektronicznej na lata 2014-2020</w:t>
      </w:r>
      <w:r w:rsidR="009F1A8F" w:rsidRPr="00F5147F">
        <w:rPr>
          <w:rFonts w:ascii="Calibri" w:hAnsi="Calibri" w:cs="Calibri"/>
          <w:color w:val="auto"/>
          <w:sz w:val="22"/>
          <w:szCs w:val="22"/>
        </w:rPr>
        <w:t>.</w:t>
      </w:r>
    </w:p>
    <w:p w14:paraId="42D2B764" w14:textId="77777777" w:rsidR="00A93F12" w:rsidRPr="00F5147F" w:rsidRDefault="00A93F12" w:rsidP="00A93F12">
      <w:pPr>
        <w:autoSpaceDE w:val="0"/>
        <w:autoSpaceDN w:val="0"/>
        <w:adjustRightInd w:val="0"/>
        <w:spacing w:after="0" w:line="240" w:lineRule="auto"/>
        <w:ind w:left="162"/>
        <w:rPr>
          <w:rFonts w:ascii="Calibri" w:eastAsia="Calibri" w:hAnsi="Calibri" w:cs="Calibri"/>
          <w:color w:val="auto"/>
          <w:lang w:eastAsia="en-US"/>
        </w:rPr>
      </w:pPr>
    </w:p>
    <w:p w14:paraId="28D24781" w14:textId="77777777" w:rsidR="00164404" w:rsidRPr="005F78AF" w:rsidRDefault="00164404" w:rsidP="00164404">
      <w:pPr>
        <w:tabs>
          <w:tab w:val="left" w:pos="720"/>
        </w:tabs>
        <w:autoSpaceDE w:val="0"/>
        <w:autoSpaceDN w:val="0"/>
        <w:adjustRightInd w:val="0"/>
        <w:ind w:left="0" w:right="0" w:firstLine="0"/>
        <w:rPr>
          <w:rFonts w:ascii="Calibri" w:hAnsi="Calibri" w:cs="Calibri"/>
          <w:color w:val="auto"/>
        </w:rPr>
      </w:pPr>
      <w:r w:rsidRPr="00F5147F">
        <w:rPr>
          <w:rFonts w:ascii="Calibri" w:hAnsi="Calibri" w:cs="Calibri"/>
          <w:color w:val="auto"/>
        </w:rPr>
        <w:t>W ww. aktach prawnych/dokumentach wskazano również inne normy prawne/materiały źródłowe, które mogą być wykorzystane w trakcie przygotowywania</w:t>
      </w:r>
      <w:r w:rsidRPr="005F78AF">
        <w:rPr>
          <w:rFonts w:ascii="Calibri" w:hAnsi="Calibri" w:cs="Calibri"/>
          <w:color w:val="auto"/>
        </w:rPr>
        <w:t xml:space="preserve"> wniosku o dofinansowanie projektu.</w:t>
      </w:r>
    </w:p>
    <w:p w14:paraId="260DE0FA" w14:textId="77777777" w:rsidR="00A93F12" w:rsidRPr="00E0465B" w:rsidRDefault="00A93F12" w:rsidP="00A93F12">
      <w:pPr>
        <w:tabs>
          <w:tab w:val="left" w:pos="426"/>
        </w:tabs>
        <w:spacing w:after="0" w:line="240" w:lineRule="auto"/>
        <w:ind w:right="-1" w:firstLine="0"/>
        <w:rPr>
          <w:rFonts w:ascii="Calibri" w:hAnsi="Calibri" w:cs="Calibri"/>
          <w:color w:val="FF0000"/>
        </w:rPr>
      </w:pPr>
    </w:p>
    <w:p w14:paraId="7D7CAABD" w14:textId="77777777" w:rsidR="00A93F12" w:rsidRPr="005F78AF" w:rsidRDefault="00A93F12" w:rsidP="00CA1DD7">
      <w:pPr>
        <w:pStyle w:val="Nagwek1"/>
        <w:spacing w:after="0" w:line="240" w:lineRule="auto"/>
        <w:ind w:right="-1"/>
        <w:rPr>
          <w:rFonts w:ascii="Calibri" w:hAnsi="Calibri" w:cs="Calibri"/>
          <w:color w:val="auto"/>
          <w:szCs w:val="28"/>
        </w:rPr>
      </w:pPr>
      <w:bookmarkStart w:id="4" w:name="_Toc506274919"/>
      <w:bookmarkStart w:id="5" w:name="_Toc22033722"/>
      <w:r w:rsidRPr="005F78AF">
        <w:rPr>
          <w:rFonts w:ascii="Calibri" w:hAnsi="Calibri" w:cs="Calibri"/>
          <w:color w:val="auto"/>
          <w:szCs w:val="28"/>
        </w:rPr>
        <w:t>IV. Informacje ogólne</w:t>
      </w:r>
      <w:bookmarkEnd w:id="4"/>
      <w:bookmarkEnd w:id="5"/>
      <w:r w:rsidRPr="005F78AF">
        <w:rPr>
          <w:rFonts w:ascii="Calibri" w:hAnsi="Calibri" w:cs="Calibri"/>
          <w:color w:val="auto"/>
          <w:szCs w:val="28"/>
        </w:rPr>
        <w:t xml:space="preserve"> </w:t>
      </w:r>
    </w:p>
    <w:p w14:paraId="32AEFF49" w14:textId="77777777" w:rsidR="00A93F12" w:rsidRPr="005F78AF" w:rsidRDefault="00A93F12" w:rsidP="00A93F12">
      <w:pPr>
        <w:spacing w:after="0" w:line="240" w:lineRule="auto"/>
        <w:ind w:left="-6" w:right="0" w:hanging="11"/>
        <w:rPr>
          <w:rFonts w:ascii="Calibri" w:hAnsi="Calibri" w:cs="Calibri"/>
          <w:color w:val="auto"/>
        </w:rPr>
      </w:pPr>
    </w:p>
    <w:p w14:paraId="7E845946" w14:textId="77777777" w:rsidR="00A93F12" w:rsidRPr="005F78AF" w:rsidRDefault="00A93F12" w:rsidP="00A93F12">
      <w:pPr>
        <w:spacing w:after="0" w:line="240" w:lineRule="auto"/>
        <w:ind w:left="-6" w:right="0" w:hanging="11"/>
        <w:rPr>
          <w:rFonts w:ascii="Calibri" w:hAnsi="Calibri" w:cs="Calibri"/>
          <w:color w:val="auto"/>
        </w:rPr>
      </w:pPr>
      <w:r w:rsidRPr="005F78AF">
        <w:rPr>
          <w:rFonts w:ascii="Calibri" w:hAnsi="Calibri" w:cs="Calibri"/>
          <w:color w:val="auto"/>
        </w:rPr>
        <w:t xml:space="preserve">Funkcję Instytucji Zarządzającej RPO dla RPO WK-P pełni Zarząd Województwa Kujawsko-Pomorskiego </w:t>
      </w:r>
      <w:r w:rsidRPr="005F78AF">
        <w:rPr>
          <w:rFonts w:ascii="Calibri" w:hAnsi="Calibri" w:cs="Calibri"/>
          <w:color w:val="auto"/>
        </w:rPr>
        <w:br/>
        <w:t>(adres: Pl. Teatralny 2, 87-100 Toruń).</w:t>
      </w:r>
    </w:p>
    <w:p w14:paraId="3661D6C1" w14:textId="77777777" w:rsidR="00A93F12" w:rsidRPr="005F78AF" w:rsidRDefault="00A93F12" w:rsidP="00A93F12">
      <w:pPr>
        <w:spacing w:after="0" w:line="240" w:lineRule="auto"/>
        <w:ind w:left="-6" w:right="0" w:hanging="11"/>
        <w:rPr>
          <w:rFonts w:ascii="Calibri" w:hAnsi="Calibri" w:cs="Calibri"/>
          <w:color w:val="auto"/>
        </w:rPr>
      </w:pPr>
      <w:r w:rsidRPr="005F78AF">
        <w:rPr>
          <w:rFonts w:ascii="Calibri" w:hAnsi="Calibri" w:cs="Calibri"/>
          <w:color w:val="auto"/>
        </w:rPr>
        <w:t xml:space="preserve">Projekty dofinansowane są ze środków Unii Europejskiej w ramach Europejskiego Funduszu Rozwoju Regionalnego. </w:t>
      </w:r>
    </w:p>
    <w:p w14:paraId="62787B8F" w14:textId="77777777" w:rsidR="00A93F12" w:rsidRPr="005F78AF" w:rsidRDefault="00A93F12" w:rsidP="00A93F12">
      <w:pPr>
        <w:spacing w:after="0" w:line="240" w:lineRule="auto"/>
        <w:ind w:left="-6" w:right="0" w:hanging="11"/>
        <w:rPr>
          <w:rFonts w:ascii="Calibri" w:hAnsi="Calibri" w:cs="Calibri"/>
          <w:color w:val="auto"/>
        </w:rPr>
      </w:pPr>
      <w:r w:rsidRPr="005F78AF">
        <w:rPr>
          <w:rFonts w:ascii="Calibri" w:hAnsi="Calibri" w:cs="Calibri"/>
          <w:color w:val="auto"/>
        </w:rPr>
        <w:t>Wszelkie terminy realizacji określonych czynności wskazane w dokumencie, jeśli nie określono inaczej, wyrażone są w dniach kalendarzowych. Jeżeli ostatni dzień terminu przypada na dzień ustawowo wolny od pracy, za ostatni dzień terminu uważa się następny dzień po dniu lub dniach wolnych od pracy.</w:t>
      </w:r>
    </w:p>
    <w:p w14:paraId="432907CC" w14:textId="77777777" w:rsidR="00A93F12" w:rsidRPr="005F78AF" w:rsidRDefault="00A93F12" w:rsidP="00A93F12">
      <w:pPr>
        <w:spacing w:after="0" w:line="240" w:lineRule="auto"/>
        <w:ind w:left="-6" w:right="0" w:hanging="11"/>
        <w:rPr>
          <w:rFonts w:ascii="Calibri" w:hAnsi="Calibri" w:cs="Calibri"/>
          <w:color w:val="auto"/>
        </w:rPr>
      </w:pPr>
    </w:p>
    <w:p w14:paraId="181CF7B3" w14:textId="77777777" w:rsidR="00A93F12" w:rsidRPr="00931A9D" w:rsidRDefault="00A93F12" w:rsidP="00CA1DD7">
      <w:pPr>
        <w:pStyle w:val="Nagwek1"/>
        <w:spacing w:after="0" w:line="240" w:lineRule="auto"/>
        <w:ind w:right="-1"/>
        <w:rPr>
          <w:rFonts w:ascii="Calibri" w:hAnsi="Calibri" w:cs="Calibri"/>
          <w:color w:val="auto"/>
          <w:szCs w:val="28"/>
        </w:rPr>
      </w:pPr>
      <w:bookmarkStart w:id="6" w:name="_Toc22033723"/>
      <w:r w:rsidRPr="00931A9D">
        <w:rPr>
          <w:rFonts w:ascii="Calibri" w:hAnsi="Calibri" w:cs="Calibri"/>
          <w:color w:val="auto"/>
          <w:szCs w:val="28"/>
        </w:rPr>
        <w:t>V. Kwalifikowalność kosztów, pomoc publiczna</w:t>
      </w:r>
      <w:bookmarkEnd w:id="6"/>
    </w:p>
    <w:p w14:paraId="2A5758A8" w14:textId="77777777" w:rsidR="00A93F12" w:rsidRPr="00931A9D" w:rsidRDefault="00A93F12" w:rsidP="00A93F12">
      <w:pPr>
        <w:rPr>
          <w:rFonts w:ascii="Calibri" w:hAnsi="Calibri"/>
          <w:color w:val="auto"/>
        </w:rPr>
      </w:pPr>
    </w:p>
    <w:p w14:paraId="73F0FB92" w14:textId="77777777" w:rsidR="00A93F12" w:rsidRPr="00931A9D" w:rsidRDefault="00A93F12" w:rsidP="00A93F12">
      <w:pPr>
        <w:pStyle w:val="Nagwek2"/>
        <w:ind w:left="-142" w:right="-1" w:firstLine="142"/>
        <w:rPr>
          <w:rFonts w:ascii="Calibri" w:hAnsi="Calibri" w:cs="Calibri"/>
          <w:color w:val="auto"/>
          <w:sz w:val="22"/>
        </w:rPr>
      </w:pPr>
      <w:bookmarkStart w:id="7" w:name="_Toc22033724"/>
      <w:r w:rsidRPr="00931A9D">
        <w:rPr>
          <w:rFonts w:ascii="Calibri" w:hAnsi="Calibri" w:cs="Calibri"/>
          <w:color w:val="auto"/>
          <w:sz w:val="22"/>
        </w:rPr>
        <w:t>V.1 Za kwalifikowalne zostaną uznane wydatki spełniające łącznie następujące warunki:</w:t>
      </w:r>
      <w:bookmarkEnd w:id="7"/>
    </w:p>
    <w:p w14:paraId="7EF0085F" w14:textId="77777777" w:rsidR="00A93F12" w:rsidRPr="00931A9D" w:rsidRDefault="00A93F12" w:rsidP="00A93F12">
      <w:pPr>
        <w:rPr>
          <w:rFonts w:ascii="Calibri" w:hAnsi="Calibri"/>
          <w:color w:val="auto"/>
        </w:rPr>
      </w:pPr>
    </w:p>
    <w:p w14:paraId="597E19EC" w14:textId="77777777" w:rsidR="00A93F12" w:rsidRPr="00931A9D" w:rsidRDefault="00A93F12" w:rsidP="00A93F12">
      <w:pPr>
        <w:spacing w:after="0" w:line="240" w:lineRule="auto"/>
        <w:ind w:left="284" w:right="-1" w:hanging="284"/>
        <w:rPr>
          <w:rFonts w:ascii="Calibri" w:hAnsi="Calibri" w:cs="Calibri"/>
          <w:color w:val="auto"/>
        </w:rPr>
      </w:pPr>
      <w:r w:rsidRPr="00931A9D">
        <w:rPr>
          <w:rFonts w:ascii="Calibri" w:hAnsi="Calibri" w:cs="Calibri"/>
          <w:color w:val="auto"/>
        </w:rPr>
        <w:t>−</w:t>
      </w:r>
      <w:r w:rsidRPr="00931A9D">
        <w:rPr>
          <w:rFonts w:ascii="Calibri" w:hAnsi="Calibri" w:cs="Calibri"/>
          <w:color w:val="auto"/>
        </w:rPr>
        <w:tab/>
        <w:t xml:space="preserve">zostały faktycznie poniesione w okresie między 1 stycznia 2014 r. a 31 marca 2023 r., </w:t>
      </w:r>
      <w:r w:rsidR="002A4B9F" w:rsidRPr="00931A9D">
        <w:rPr>
          <w:rFonts w:ascii="Calibri" w:hAnsi="Calibri" w:cs="Calibri"/>
          <w:color w:val="auto"/>
        </w:rPr>
        <w:br/>
      </w:r>
      <w:r w:rsidRPr="00931A9D">
        <w:rPr>
          <w:rFonts w:ascii="Calibri" w:hAnsi="Calibri" w:cs="Calibri"/>
          <w:color w:val="auto"/>
        </w:rPr>
        <w:t>z zastrzeżeniem przepisów o pomocy publicznej</w:t>
      </w:r>
      <w:r w:rsidR="00992BAA" w:rsidRPr="00931A9D">
        <w:rPr>
          <w:rFonts w:ascii="Calibri" w:hAnsi="Calibri" w:cs="Calibri"/>
          <w:color w:val="auto"/>
        </w:rPr>
        <w:t>/de minimis</w:t>
      </w:r>
      <w:r w:rsidRPr="00931A9D">
        <w:rPr>
          <w:rFonts w:ascii="Calibri" w:hAnsi="Calibri" w:cs="Calibri"/>
          <w:color w:val="auto"/>
        </w:rPr>
        <w:t>, jeśli mają zastosowanie,</w:t>
      </w:r>
    </w:p>
    <w:p w14:paraId="55B564D9" w14:textId="77777777" w:rsidR="00A93F12" w:rsidRPr="00931A9D" w:rsidRDefault="00A93F12" w:rsidP="00A93F12">
      <w:pPr>
        <w:spacing w:after="0" w:line="240" w:lineRule="auto"/>
        <w:ind w:left="284" w:right="-1" w:hanging="284"/>
        <w:rPr>
          <w:rFonts w:ascii="Calibri" w:hAnsi="Calibri" w:cs="Calibri"/>
          <w:color w:val="auto"/>
        </w:rPr>
      </w:pPr>
      <w:r w:rsidRPr="00931A9D">
        <w:rPr>
          <w:rFonts w:ascii="Calibri" w:hAnsi="Calibri" w:cs="Calibri"/>
          <w:color w:val="auto"/>
        </w:rPr>
        <w:t>−</w:t>
      </w:r>
      <w:r w:rsidRPr="00931A9D">
        <w:rPr>
          <w:rFonts w:ascii="Calibri" w:hAnsi="Calibri" w:cs="Calibri"/>
          <w:color w:val="auto"/>
        </w:rPr>
        <w:tab/>
        <w:t>są zgodne z obowiązującymi przepisami prawa unijnego (w tym w szczeg</w:t>
      </w:r>
      <w:r w:rsidR="002A4B9F" w:rsidRPr="00931A9D">
        <w:rPr>
          <w:rFonts w:ascii="Calibri" w:hAnsi="Calibri" w:cs="Calibri"/>
          <w:color w:val="auto"/>
        </w:rPr>
        <w:t>ólności Rozporządzeniem Ogólnym</w:t>
      </w:r>
      <w:r w:rsidRPr="00931A9D">
        <w:rPr>
          <w:rFonts w:ascii="Calibri" w:hAnsi="Calibri" w:cs="Calibri"/>
          <w:color w:val="auto"/>
        </w:rPr>
        <w:t xml:space="preserve">) oraz prawa krajowego (w tym w szczególności </w:t>
      </w:r>
      <w:r w:rsidR="00663E06" w:rsidRPr="00931A9D">
        <w:rPr>
          <w:rFonts w:ascii="Calibri" w:hAnsi="Calibri" w:cs="Calibri"/>
          <w:color w:val="auto"/>
        </w:rPr>
        <w:t>u</w:t>
      </w:r>
      <w:r w:rsidRPr="00931A9D">
        <w:rPr>
          <w:rFonts w:ascii="Calibri" w:hAnsi="Calibri" w:cs="Calibri"/>
          <w:color w:val="auto"/>
        </w:rPr>
        <w:t xml:space="preserve">stawą </w:t>
      </w:r>
      <w:r w:rsidR="00663E06" w:rsidRPr="00931A9D">
        <w:rPr>
          <w:rFonts w:ascii="Calibri" w:hAnsi="Calibri" w:cs="Calibri"/>
          <w:color w:val="auto"/>
        </w:rPr>
        <w:t>w</w:t>
      </w:r>
      <w:r w:rsidR="002A4B9F" w:rsidRPr="00931A9D">
        <w:rPr>
          <w:rFonts w:ascii="Calibri" w:hAnsi="Calibri" w:cs="Calibri"/>
          <w:color w:val="auto"/>
        </w:rPr>
        <w:t>drożeniową</w:t>
      </w:r>
      <w:r w:rsidRPr="00931A9D">
        <w:rPr>
          <w:rFonts w:ascii="Calibri" w:hAnsi="Calibri" w:cs="Calibri"/>
          <w:color w:val="auto"/>
        </w:rPr>
        <w:t xml:space="preserve"> i zasadami określonymi w wytycznych ministra właściwego ds. rozwoju regionalnego w zakresi</w:t>
      </w:r>
      <w:r w:rsidR="001E1C70" w:rsidRPr="00931A9D">
        <w:rPr>
          <w:rFonts w:ascii="Calibri" w:hAnsi="Calibri" w:cs="Calibri"/>
          <w:color w:val="auto"/>
        </w:rPr>
        <w:t xml:space="preserve">e kwalifikowalności wydatków </w:t>
      </w:r>
      <w:r w:rsidRPr="00931A9D">
        <w:rPr>
          <w:rFonts w:ascii="Calibri" w:hAnsi="Calibri" w:cs="Calibri"/>
          <w:color w:val="auto"/>
        </w:rPr>
        <w:t>w ramach Europejskiego Funduszu Rozwoju Regionalnego, Europejskiego Funduszu Społecznego oraz Funduszu Spójności  na lata 2014-2020), w tym przepisami regulującymi udzielanie pomocy publicznej</w:t>
      </w:r>
      <w:r w:rsidR="00992BAA" w:rsidRPr="00931A9D">
        <w:rPr>
          <w:rFonts w:ascii="Calibri" w:hAnsi="Calibri" w:cs="Calibri"/>
          <w:color w:val="auto"/>
        </w:rPr>
        <w:t>/de minimis</w:t>
      </w:r>
      <w:r w:rsidRPr="00931A9D">
        <w:rPr>
          <w:rFonts w:ascii="Calibri" w:hAnsi="Calibri" w:cs="Calibri"/>
          <w:color w:val="auto"/>
        </w:rPr>
        <w:t>, jeśli mają zastosowanie,</w:t>
      </w:r>
    </w:p>
    <w:p w14:paraId="2AEACB2D" w14:textId="77777777" w:rsidR="00A93F12" w:rsidRPr="00931A9D" w:rsidRDefault="00A93F12" w:rsidP="00A93F12">
      <w:pPr>
        <w:spacing w:after="0" w:line="240" w:lineRule="auto"/>
        <w:ind w:left="284" w:right="-1" w:hanging="284"/>
        <w:rPr>
          <w:rFonts w:ascii="Calibri" w:hAnsi="Calibri" w:cs="Calibri"/>
          <w:color w:val="auto"/>
        </w:rPr>
      </w:pPr>
      <w:r w:rsidRPr="00931A9D">
        <w:rPr>
          <w:rFonts w:ascii="Calibri" w:hAnsi="Calibri" w:cs="Calibri"/>
          <w:color w:val="auto"/>
        </w:rPr>
        <w:t>−</w:t>
      </w:r>
      <w:r w:rsidRPr="00931A9D">
        <w:rPr>
          <w:rFonts w:ascii="Calibri" w:hAnsi="Calibri" w:cs="Calibri"/>
          <w:color w:val="auto"/>
        </w:rPr>
        <w:tab/>
        <w:t xml:space="preserve">są zgodne z RPO WK-P </w:t>
      </w:r>
      <w:r w:rsidR="00B24000" w:rsidRPr="00931A9D">
        <w:rPr>
          <w:rFonts w:ascii="Calibri" w:hAnsi="Calibri" w:cs="Calibri"/>
          <w:color w:val="auto"/>
        </w:rPr>
        <w:t xml:space="preserve">2014-2020 </w:t>
      </w:r>
      <w:r w:rsidRPr="00931A9D">
        <w:rPr>
          <w:rFonts w:ascii="Calibri" w:hAnsi="Calibri" w:cs="Calibri"/>
          <w:color w:val="auto"/>
        </w:rPr>
        <w:t>i SZOOP,</w:t>
      </w:r>
    </w:p>
    <w:p w14:paraId="0C8137DF" w14:textId="77777777" w:rsidR="00A93F12" w:rsidRPr="00931A9D" w:rsidRDefault="00A93F12" w:rsidP="00A93F12">
      <w:pPr>
        <w:spacing w:after="0" w:line="240" w:lineRule="auto"/>
        <w:ind w:left="284" w:right="-1" w:hanging="284"/>
        <w:rPr>
          <w:rFonts w:ascii="Calibri" w:hAnsi="Calibri" w:cs="Calibri"/>
          <w:color w:val="auto"/>
        </w:rPr>
      </w:pPr>
      <w:r w:rsidRPr="00931A9D">
        <w:rPr>
          <w:rFonts w:ascii="Calibri" w:hAnsi="Calibri" w:cs="Calibri"/>
          <w:color w:val="auto"/>
        </w:rPr>
        <w:t>−</w:t>
      </w:r>
      <w:r w:rsidRPr="00931A9D">
        <w:rPr>
          <w:rFonts w:ascii="Calibri" w:hAnsi="Calibri" w:cs="Calibri"/>
          <w:color w:val="auto"/>
        </w:rPr>
        <w:tab/>
        <w:t>zostały uwzględnione w zakresie rzeczowym projektu</w:t>
      </w:r>
      <w:r w:rsidR="00F711B8" w:rsidRPr="00931A9D">
        <w:rPr>
          <w:rFonts w:ascii="Calibri" w:hAnsi="Calibri" w:cs="Calibri"/>
          <w:color w:val="auto"/>
        </w:rPr>
        <w:t xml:space="preserve"> oraz w budżecie projektu</w:t>
      </w:r>
      <w:r w:rsidRPr="00931A9D">
        <w:rPr>
          <w:rFonts w:ascii="Calibri" w:hAnsi="Calibri" w:cs="Calibri"/>
          <w:color w:val="auto"/>
        </w:rPr>
        <w:t xml:space="preserve"> zawartym we wniosku</w:t>
      </w:r>
      <w:r w:rsidR="0045463D" w:rsidRPr="00931A9D">
        <w:rPr>
          <w:rFonts w:ascii="Calibri" w:hAnsi="Calibri" w:cs="Calibri"/>
          <w:color w:val="auto"/>
        </w:rPr>
        <w:t xml:space="preserve"> </w:t>
      </w:r>
      <w:r w:rsidRPr="00931A9D">
        <w:rPr>
          <w:rFonts w:ascii="Calibri" w:hAnsi="Calibri" w:cs="Calibri"/>
          <w:color w:val="auto"/>
        </w:rPr>
        <w:t>o dofinansowanie projektu,</w:t>
      </w:r>
    </w:p>
    <w:p w14:paraId="5449142B" w14:textId="77777777" w:rsidR="00A93F12" w:rsidRPr="00931A9D" w:rsidRDefault="00A93F12" w:rsidP="00A93F12">
      <w:pPr>
        <w:spacing w:after="0" w:line="240" w:lineRule="auto"/>
        <w:ind w:left="284" w:right="-1" w:hanging="284"/>
        <w:rPr>
          <w:rFonts w:ascii="Calibri" w:hAnsi="Calibri" w:cs="Calibri"/>
          <w:color w:val="auto"/>
        </w:rPr>
      </w:pPr>
      <w:r w:rsidRPr="00931A9D">
        <w:rPr>
          <w:rFonts w:ascii="Calibri" w:hAnsi="Calibri" w:cs="Calibri"/>
          <w:color w:val="auto"/>
        </w:rPr>
        <w:t>−</w:t>
      </w:r>
      <w:r w:rsidRPr="00931A9D">
        <w:rPr>
          <w:rFonts w:ascii="Calibri" w:hAnsi="Calibri" w:cs="Calibri"/>
          <w:color w:val="auto"/>
        </w:rPr>
        <w:tab/>
        <w:t>zostały poniesione zgodnie z postanowieniami umowy o dofinansowanie projektu,</w:t>
      </w:r>
    </w:p>
    <w:p w14:paraId="12978B44" w14:textId="77777777" w:rsidR="00A93F12" w:rsidRPr="00931A9D" w:rsidRDefault="00A93F12" w:rsidP="00A93F12">
      <w:pPr>
        <w:spacing w:after="0" w:line="240" w:lineRule="auto"/>
        <w:ind w:left="284" w:right="-1" w:hanging="284"/>
        <w:rPr>
          <w:rFonts w:ascii="Calibri" w:hAnsi="Calibri" w:cs="Calibri"/>
          <w:color w:val="auto"/>
        </w:rPr>
      </w:pPr>
      <w:r w:rsidRPr="00931A9D">
        <w:rPr>
          <w:rFonts w:ascii="Calibri" w:hAnsi="Calibri" w:cs="Calibri"/>
          <w:color w:val="auto"/>
        </w:rPr>
        <w:t>−</w:t>
      </w:r>
      <w:r w:rsidRPr="00931A9D">
        <w:rPr>
          <w:rFonts w:ascii="Calibri" w:hAnsi="Calibri" w:cs="Calibri"/>
          <w:color w:val="auto"/>
        </w:rPr>
        <w:tab/>
        <w:t>są niezbędne do realizacji celów projektu i zostały poniesione w związku z realizacją projektu,</w:t>
      </w:r>
    </w:p>
    <w:p w14:paraId="5AC67AC8" w14:textId="77777777" w:rsidR="00A93F12" w:rsidRPr="00931A9D" w:rsidRDefault="00A93F12" w:rsidP="00A93F12">
      <w:pPr>
        <w:spacing w:after="0" w:line="240" w:lineRule="auto"/>
        <w:ind w:left="284" w:right="-1" w:hanging="284"/>
        <w:rPr>
          <w:rFonts w:ascii="Calibri" w:hAnsi="Calibri" w:cs="Calibri"/>
          <w:color w:val="auto"/>
        </w:rPr>
      </w:pPr>
      <w:r w:rsidRPr="00931A9D">
        <w:rPr>
          <w:rFonts w:ascii="Calibri" w:hAnsi="Calibri" w:cs="Calibri"/>
          <w:color w:val="auto"/>
        </w:rPr>
        <w:t>−</w:t>
      </w:r>
      <w:r w:rsidRPr="00931A9D">
        <w:rPr>
          <w:rFonts w:ascii="Calibri" w:hAnsi="Calibri" w:cs="Calibri"/>
          <w:color w:val="auto"/>
        </w:rPr>
        <w:tab/>
        <w:t>zostały należycie udokumentowane,</w:t>
      </w:r>
    </w:p>
    <w:p w14:paraId="0B6124A6" w14:textId="77777777" w:rsidR="00A93F12" w:rsidRPr="00931A9D" w:rsidRDefault="00A93F12" w:rsidP="00A93F12">
      <w:pPr>
        <w:spacing w:after="0" w:line="240" w:lineRule="auto"/>
        <w:ind w:left="284" w:right="-1" w:hanging="284"/>
        <w:rPr>
          <w:rFonts w:ascii="Calibri" w:hAnsi="Calibri" w:cs="Calibri"/>
          <w:color w:val="auto"/>
        </w:rPr>
      </w:pPr>
      <w:r w:rsidRPr="00931A9D">
        <w:rPr>
          <w:rFonts w:ascii="Calibri" w:hAnsi="Calibri" w:cs="Calibri"/>
          <w:color w:val="auto"/>
        </w:rPr>
        <w:lastRenderedPageBreak/>
        <w:t>−</w:t>
      </w:r>
      <w:r w:rsidRPr="00931A9D">
        <w:rPr>
          <w:rFonts w:ascii="Calibri" w:hAnsi="Calibri" w:cs="Calibri"/>
          <w:color w:val="auto"/>
        </w:rPr>
        <w:tab/>
        <w:t xml:space="preserve">zostały wykazane we wniosku o płatność zgodnie z wytycznymi ministra właściwego ds. rozwoju regionalnego w zakresie warunków gromadzenia i przekazywania danych w postaci elektronicznej na lata 2014-2020, </w:t>
      </w:r>
    </w:p>
    <w:p w14:paraId="28C7AD8D" w14:textId="77777777" w:rsidR="00A93F12" w:rsidRPr="00931A9D" w:rsidRDefault="00A93F12" w:rsidP="00A93F12">
      <w:pPr>
        <w:spacing w:after="0" w:line="240" w:lineRule="auto"/>
        <w:ind w:left="284" w:right="-1" w:hanging="284"/>
        <w:rPr>
          <w:rFonts w:ascii="Calibri" w:hAnsi="Calibri" w:cs="Calibri"/>
          <w:color w:val="auto"/>
        </w:rPr>
      </w:pPr>
      <w:r w:rsidRPr="00931A9D">
        <w:rPr>
          <w:rFonts w:ascii="Calibri" w:hAnsi="Calibri" w:cs="Calibri"/>
          <w:color w:val="auto"/>
        </w:rPr>
        <w:t>−</w:t>
      </w:r>
      <w:r w:rsidRPr="00931A9D">
        <w:rPr>
          <w:rFonts w:ascii="Calibri" w:hAnsi="Calibri" w:cs="Calibri"/>
          <w:color w:val="auto"/>
        </w:rPr>
        <w:tab/>
        <w:t>dotyczą towarów dostarczonych lub usług wykonanych lub robót zrealizowanych, w tym zaliczek dla wykonawców.</w:t>
      </w:r>
    </w:p>
    <w:p w14:paraId="0F59CB60" w14:textId="77777777" w:rsidR="00A93F12" w:rsidRPr="00931A9D" w:rsidRDefault="00A93F12" w:rsidP="00A93F12">
      <w:pPr>
        <w:spacing w:after="0" w:line="240" w:lineRule="auto"/>
        <w:ind w:left="0" w:right="-1" w:firstLine="0"/>
        <w:rPr>
          <w:rFonts w:ascii="Calibri" w:hAnsi="Calibri" w:cs="Calibri"/>
          <w:color w:val="auto"/>
        </w:rPr>
      </w:pPr>
      <w:r w:rsidRPr="00931A9D">
        <w:rPr>
          <w:rFonts w:ascii="Calibri" w:hAnsi="Calibri" w:cs="Calibri"/>
          <w:color w:val="auto"/>
        </w:rPr>
        <w:t>Wydatki muszą zostać dokonane w sposób</w:t>
      </w:r>
      <w:r w:rsidR="00F711B8" w:rsidRPr="00931A9D">
        <w:rPr>
          <w:rFonts w:ascii="Calibri" w:hAnsi="Calibri" w:cs="Calibri"/>
          <w:color w:val="auto"/>
        </w:rPr>
        <w:t xml:space="preserve"> </w:t>
      </w:r>
      <w:r w:rsidRPr="00931A9D">
        <w:rPr>
          <w:rFonts w:ascii="Calibri" w:hAnsi="Calibri" w:cs="Calibri"/>
          <w:color w:val="auto"/>
        </w:rPr>
        <w:t xml:space="preserve">racjonalny i efektywny z zachowaniem zasad uzyskiwania najlepszych efektów z danych nakładów. Ponadto, wszystkie wydatki muszą być logicznie ze sobą powiązane i wynikać z zaplanowanych działań. </w:t>
      </w:r>
    </w:p>
    <w:p w14:paraId="02DBCA7D" w14:textId="77777777" w:rsidR="00A93F12" w:rsidRPr="00931A9D" w:rsidRDefault="00A93F12" w:rsidP="00A93F12">
      <w:pPr>
        <w:spacing w:after="0" w:line="240" w:lineRule="auto"/>
        <w:ind w:left="0" w:right="-1" w:firstLine="0"/>
        <w:rPr>
          <w:rFonts w:ascii="Calibri" w:hAnsi="Calibri" w:cs="Calibri"/>
          <w:color w:val="auto"/>
        </w:rPr>
      </w:pPr>
    </w:p>
    <w:p w14:paraId="44F3E21F" w14:textId="77777777" w:rsidR="0023732F" w:rsidRPr="00931A9D" w:rsidRDefault="00A93F12" w:rsidP="00A93F12">
      <w:pPr>
        <w:pStyle w:val="Nagwek2"/>
        <w:spacing w:after="0" w:line="240" w:lineRule="auto"/>
        <w:ind w:left="0" w:right="-1" w:firstLine="0"/>
        <w:rPr>
          <w:rFonts w:ascii="Calibri" w:hAnsi="Calibri" w:cs="Calibri"/>
          <w:color w:val="auto"/>
          <w:sz w:val="22"/>
        </w:rPr>
      </w:pPr>
      <w:bookmarkStart w:id="8" w:name="_Toc22033725"/>
      <w:r w:rsidRPr="00931A9D">
        <w:rPr>
          <w:rFonts w:ascii="Calibri" w:hAnsi="Calibri" w:cs="Calibri"/>
          <w:color w:val="auto"/>
          <w:sz w:val="22"/>
        </w:rPr>
        <w:t>V.2 Kwalifikowalność kosztów pośrednich</w:t>
      </w:r>
      <w:bookmarkEnd w:id="8"/>
    </w:p>
    <w:p w14:paraId="5B368865" w14:textId="77777777" w:rsidR="00A93F12" w:rsidRPr="00931A9D" w:rsidRDefault="00A93F12" w:rsidP="00A93F12">
      <w:pPr>
        <w:pStyle w:val="Nagwek2"/>
        <w:spacing w:after="0" w:line="240" w:lineRule="auto"/>
        <w:ind w:left="0" w:right="-1" w:firstLine="0"/>
        <w:rPr>
          <w:rFonts w:ascii="Calibri" w:hAnsi="Calibri" w:cs="Calibri"/>
          <w:color w:val="auto"/>
          <w:sz w:val="22"/>
        </w:rPr>
      </w:pPr>
    </w:p>
    <w:p w14:paraId="561B5FF5" w14:textId="77777777" w:rsidR="0023732F" w:rsidRPr="00931A9D" w:rsidRDefault="0023732F" w:rsidP="0023732F">
      <w:pPr>
        <w:pStyle w:val="Akapitzlist"/>
        <w:numPr>
          <w:ilvl w:val="0"/>
          <w:numId w:val="20"/>
        </w:numPr>
        <w:spacing w:after="160" w:line="240" w:lineRule="auto"/>
        <w:ind w:left="425" w:right="0"/>
        <w:rPr>
          <w:rFonts w:asciiTheme="minorHAnsi" w:hAnsiTheme="minorHAnsi"/>
          <w:color w:val="auto"/>
          <w:sz w:val="22"/>
          <w:szCs w:val="22"/>
        </w:rPr>
      </w:pPr>
      <w:r w:rsidRPr="00931A9D">
        <w:rPr>
          <w:rFonts w:asciiTheme="minorHAnsi" w:hAnsiTheme="minorHAnsi"/>
          <w:color w:val="auto"/>
          <w:sz w:val="22"/>
          <w:szCs w:val="22"/>
        </w:rPr>
        <w:t xml:space="preserve">Koszty pośrednie to koszty niezbędne do realizacji projektu, ale niedotyczące bezpośrednio głównego przedmiotu projektu. </w:t>
      </w:r>
    </w:p>
    <w:p w14:paraId="733D2EF7" w14:textId="77777777" w:rsidR="0023732F" w:rsidRPr="00931A9D" w:rsidRDefault="0023732F" w:rsidP="0023732F">
      <w:pPr>
        <w:pStyle w:val="Akapitzlist"/>
        <w:numPr>
          <w:ilvl w:val="0"/>
          <w:numId w:val="20"/>
        </w:numPr>
        <w:spacing w:after="160" w:line="240" w:lineRule="auto"/>
        <w:ind w:left="425" w:right="0"/>
        <w:rPr>
          <w:rFonts w:asciiTheme="minorHAnsi" w:hAnsiTheme="minorHAnsi"/>
          <w:color w:val="auto"/>
          <w:sz w:val="22"/>
          <w:szCs w:val="22"/>
        </w:rPr>
      </w:pPr>
      <w:r w:rsidRPr="00931A9D">
        <w:rPr>
          <w:rFonts w:asciiTheme="minorHAnsi" w:hAnsiTheme="minorHAnsi"/>
          <w:color w:val="auto"/>
          <w:sz w:val="22"/>
          <w:szCs w:val="22"/>
        </w:rPr>
        <w:t>W ramach niniejszego konkursu możliwe jest finansowanie kosztów pośrednich, o ile dany wydatek nie stanowi kosztu bezpośredniego.</w:t>
      </w:r>
    </w:p>
    <w:p w14:paraId="0D3FA854" w14:textId="77777777" w:rsidR="0023732F" w:rsidRPr="00931A9D" w:rsidRDefault="0023732F" w:rsidP="0023732F">
      <w:pPr>
        <w:pStyle w:val="Akapitzlist"/>
        <w:numPr>
          <w:ilvl w:val="0"/>
          <w:numId w:val="20"/>
        </w:numPr>
        <w:spacing w:after="160" w:line="240" w:lineRule="auto"/>
        <w:ind w:left="425" w:right="0"/>
        <w:rPr>
          <w:rFonts w:asciiTheme="minorHAnsi" w:hAnsiTheme="minorHAnsi"/>
          <w:color w:val="auto"/>
          <w:sz w:val="22"/>
          <w:szCs w:val="22"/>
        </w:rPr>
      </w:pPr>
      <w:r w:rsidRPr="00931A9D">
        <w:rPr>
          <w:rFonts w:asciiTheme="minorHAnsi" w:hAnsiTheme="minorHAnsi"/>
          <w:color w:val="auto"/>
          <w:sz w:val="22"/>
          <w:szCs w:val="22"/>
        </w:rPr>
        <w:t xml:space="preserve">Rozliczanie kosztów pośrednich odbywać się będzie poprzez zastosowanie stawki ryczałtowej, która jest uproszczoną metodą rozliczania kosztów lub na podstawie rzeczywiście poniesionych wydatków. Beneficjent dokonuje wyboru jednego ze sposobów rozliczania kosztów pośrednich na etapie złożenia wniosku o dofinansowanie projektu. Po zawarciu umowy o dofinansowanie projektu nie ma możliwości zmiany sposobu rozliczania kosztów pośrednich w projekcie. </w:t>
      </w:r>
    </w:p>
    <w:p w14:paraId="5E2955E3" w14:textId="77777777" w:rsidR="0023732F" w:rsidRPr="00931A9D" w:rsidRDefault="0023732F" w:rsidP="0023732F">
      <w:pPr>
        <w:pStyle w:val="Akapitzlist"/>
        <w:numPr>
          <w:ilvl w:val="0"/>
          <w:numId w:val="20"/>
        </w:numPr>
        <w:spacing w:after="160" w:line="240" w:lineRule="auto"/>
        <w:ind w:left="425" w:right="0"/>
        <w:rPr>
          <w:rFonts w:asciiTheme="minorHAnsi" w:hAnsiTheme="minorHAnsi"/>
          <w:color w:val="auto"/>
          <w:sz w:val="22"/>
          <w:szCs w:val="22"/>
        </w:rPr>
      </w:pPr>
      <w:r w:rsidRPr="00931A9D">
        <w:rPr>
          <w:rFonts w:asciiTheme="minorHAnsi" w:hAnsiTheme="minorHAnsi"/>
          <w:color w:val="auto"/>
          <w:sz w:val="22"/>
          <w:szCs w:val="22"/>
        </w:rPr>
        <w:t xml:space="preserve">Rozliczania kosztów pośrednich poprzez zastosowanie stawki ryczałtowej nie można stosować </w:t>
      </w:r>
      <w:r w:rsidR="009F1A8F" w:rsidRPr="00931A9D">
        <w:rPr>
          <w:rFonts w:asciiTheme="minorHAnsi" w:hAnsiTheme="minorHAnsi"/>
          <w:color w:val="auto"/>
          <w:sz w:val="22"/>
          <w:szCs w:val="22"/>
        </w:rPr>
        <w:br/>
      </w:r>
      <w:r w:rsidRPr="00931A9D">
        <w:rPr>
          <w:rFonts w:asciiTheme="minorHAnsi" w:hAnsiTheme="minorHAnsi"/>
          <w:color w:val="auto"/>
          <w:sz w:val="22"/>
          <w:szCs w:val="22"/>
        </w:rPr>
        <w:t>w przypadku, gdy realizacja projektu jest w całości zlecana wykonawcy.</w:t>
      </w:r>
    </w:p>
    <w:p w14:paraId="72D0C838" w14:textId="77777777" w:rsidR="0023732F" w:rsidRPr="00931A9D" w:rsidRDefault="0023732F" w:rsidP="0023732F">
      <w:pPr>
        <w:pStyle w:val="Akapitzlist"/>
        <w:numPr>
          <w:ilvl w:val="0"/>
          <w:numId w:val="20"/>
        </w:numPr>
        <w:spacing w:after="0" w:line="240" w:lineRule="auto"/>
        <w:ind w:left="425" w:right="0" w:hanging="357"/>
        <w:rPr>
          <w:rFonts w:asciiTheme="minorHAnsi" w:hAnsiTheme="minorHAnsi"/>
          <w:color w:val="auto"/>
          <w:sz w:val="22"/>
          <w:szCs w:val="22"/>
        </w:rPr>
      </w:pPr>
      <w:r w:rsidRPr="00931A9D">
        <w:rPr>
          <w:rFonts w:asciiTheme="minorHAnsi" w:hAnsiTheme="minorHAnsi"/>
          <w:color w:val="auto"/>
          <w:sz w:val="22"/>
          <w:szCs w:val="22"/>
        </w:rPr>
        <w:t xml:space="preserve">Rozliczanie kosztów pośrednich na podstawie rzeczywiście poniesionych wydatków, </w:t>
      </w:r>
      <w:r w:rsidRPr="00931A9D">
        <w:rPr>
          <w:rFonts w:asciiTheme="minorHAnsi" w:hAnsiTheme="minorHAnsi"/>
          <w:b/>
          <w:color w:val="auto"/>
          <w:sz w:val="22"/>
          <w:szCs w:val="22"/>
        </w:rPr>
        <w:t>dopuszcza się jedynie w przypadku projektów, w których co najmniej 50% wydatków bezpośrednich ponoszone jest w drodze zastosowania Pzp</w:t>
      </w:r>
      <w:r w:rsidRPr="00931A9D">
        <w:rPr>
          <w:rStyle w:val="Odwoanieprzypisudolnego"/>
          <w:rFonts w:asciiTheme="minorHAnsi" w:hAnsiTheme="minorHAnsi"/>
          <w:b/>
          <w:color w:val="auto"/>
          <w:sz w:val="22"/>
          <w:szCs w:val="22"/>
        </w:rPr>
        <w:footnoteReference w:id="1"/>
      </w:r>
      <w:r w:rsidRPr="00931A9D">
        <w:rPr>
          <w:rFonts w:asciiTheme="minorHAnsi" w:hAnsiTheme="minorHAnsi"/>
          <w:color w:val="auto"/>
          <w:sz w:val="22"/>
          <w:szCs w:val="22"/>
        </w:rPr>
        <w:t xml:space="preserve"> (nie dotyczy to wydatków ponoszonych </w:t>
      </w:r>
      <w:r w:rsidR="0037003B" w:rsidRPr="00931A9D">
        <w:rPr>
          <w:rFonts w:asciiTheme="minorHAnsi" w:hAnsiTheme="minorHAnsi"/>
          <w:color w:val="auto"/>
          <w:sz w:val="22"/>
          <w:szCs w:val="22"/>
        </w:rPr>
        <w:br/>
      </w:r>
      <w:r w:rsidRPr="00931A9D">
        <w:rPr>
          <w:rFonts w:asciiTheme="minorHAnsi" w:hAnsiTheme="minorHAnsi"/>
          <w:color w:val="auto"/>
          <w:sz w:val="22"/>
          <w:szCs w:val="22"/>
        </w:rPr>
        <w:t xml:space="preserve">z zastosowaniem zasady konkurencyjności). Maksymalny limit kosztów pośrednich rozliczanych na podstawie rzeczywiście poniesionych wydatków nie może być większy niż wynikający </w:t>
      </w:r>
      <w:r w:rsidR="0037003B" w:rsidRPr="00931A9D">
        <w:rPr>
          <w:rFonts w:asciiTheme="minorHAnsi" w:hAnsiTheme="minorHAnsi"/>
          <w:color w:val="auto"/>
          <w:sz w:val="22"/>
          <w:szCs w:val="22"/>
        </w:rPr>
        <w:br/>
      </w:r>
      <w:r w:rsidRPr="00931A9D">
        <w:rPr>
          <w:rFonts w:asciiTheme="minorHAnsi" w:hAnsiTheme="minorHAnsi"/>
          <w:color w:val="auto"/>
          <w:sz w:val="22"/>
          <w:szCs w:val="22"/>
        </w:rPr>
        <w:t xml:space="preserve">z zastosowania stawki ryczałtowej określonej dla kosztów pośrednich. </w:t>
      </w:r>
    </w:p>
    <w:p w14:paraId="4E9DF59E" w14:textId="77777777" w:rsidR="0023732F" w:rsidRPr="00931A9D" w:rsidRDefault="0023732F" w:rsidP="0023732F">
      <w:pPr>
        <w:numPr>
          <w:ilvl w:val="0"/>
          <w:numId w:val="20"/>
        </w:numPr>
        <w:spacing w:after="0" w:line="240" w:lineRule="auto"/>
        <w:ind w:left="425" w:right="0" w:hanging="357"/>
        <w:rPr>
          <w:rFonts w:asciiTheme="minorHAnsi" w:hAnsiTheme="minorHAnsi"/>
          <w:color w:val="auto"/>
        </w:rPr>
      </w:pPr>
      <w:r w:rsidRPr="00931A9D">
        <w:rPr>
          <w:rFonts w:asciiTheme="minorHAnsi" w:eastAsia="Calibri" w:hAnsiTheme="minorHAnsi"/>
          <w:color w:val="auto"/>
          <w:lang w:eastAsia="en-US"/>
        </w:rPr>
        <w:t xml:space="preserve">W przypadku projektów objętych pomocą publiczną rozliczenie kosztów pośrednich możliwe jest wyłącznie w ramach pomocy de </w:t>
      </w:r>
      <w:r w:rsidR="001F4B4E" w:rsidRPr="00931A9D">
        <w:rPr>
          <w:rFonts w:asciiTheme="minorHAnsi" w:eastAsia="Calibri" w:hAnsiTheme="minorHAnsi"/>
          <w:color w:val="auto"/>
          <w:lang w:eastAsia="en-US"/>
        </w:rPr>
        <w:t>mini</w:t>
      </w:r>
      <w:r w:rsidRPr="00931A9D">
        <w:rPr>
          <w:rFonts w:asciiTheme="minorHAnsi" w:eastAsia="Calibri" w:hAnsiTheme="minorHAnsi"/>
          <w:color w:val="auto"/>
          <w:lang w:eastAsia="en-US"/>
        </w:rPr>
        <w:t>mis lub, gdy pomoc udzielana jest na podstawie art.53 rozporządzenia KE nr 651/2014  Pomoc na kulturę i zachowanie dziedzictwa kulturowego.</w:t>
      </w:r>
    </w:p>
    <w:p w14:paraId="1CE4902F" w14:textId="77777777" w:rsidR="0023732F" w:rsidRPr="00931A9D" w:rsidRDefault="0023732F" w:rsidP="0023732F">
      <w:pPr>
        <w:pStyle w:val="Akapitzlist"/>
        <w:numPr>
          <w:ilvl w:val="0"/>
          <w:numId w:val="20"/>
        </w:numPr>
        <w:spacing w:after="160" w:line="240" w:lineRule="auto"/>
        <w:ind w:left="425" w:right="0"/>
        <w:rPr>
          <w:rFonts w:asciiTheme="minorHAnsi" w:hAnsiTheme="minorHAnsi"/>
          <w:color w:val="auto"/>
          <w:sz w:val="22"/>
          <w:szCs w:val="22"/>
        </w:rPr>
      </w:pPr>
      <w:r w:rsidRPr="00931A9D">
        <w:rPr>
          <w:rFonts w:asciiTheme="minorHAnsi" w:hAnsiTheme="minorHAnsi"/>
          <w:color w:val="auto"/>
          <w:sz w:val="22"/>
          <w:szCs w:val="22"/>
        </w:rPr>
        <w:t xml:space="preserve">Stawka ryczałtowa jest to procentowy limit kosztów pośrednich w bezpośrednich kosztach kwalifikowalnych projektu, określony przez IZ RPO dla danego działania/poddziałania. Limit ten wskazany będzie w umowie o dofinansowanie projektu, co stanowić będzie podstawę </w:t>
      </w:r>
      <w:r w:rsidRPr="00931A9D">
        <w:rPr>
          <w:rFonts w:asciiTheme="minorHAnsi" w:hAnsiTheme="minorHAnsi"/>
          <w:color w:val="auto"/>
          <w:sz w:val="22"/>
          <w:szCs w:val="22"/>
        </w:rPr>
        <w:br/>
        <w:t>do rozliczania kosztów pośrednich we wnioskach o płatność.</w:t>
      </w:r>
    </w:p>
    <w:p w14:paraId="077C1021" w14:textId="77777777" w:rsidR="0023732F" w:rsidRPr="00931A9D" w:rsidRDefault="0023732F" w:rsidP="0023732F">
      <w:pPr>
        <w:pStyle w:val="Akapitzlist"/>
        <w:numPr>
          <w:ilvl w:val="0"/>
          <w:numId w:val="20"/>
        </w:numPr>
        <w:spacing w:after="160" w:line="240" w:lineRule="auto"/>
        <w:ind w:left="425" w:right="0"/>
        <w:rPr>
          <w:rFonts w:asciiTheme="minorHAnsi" w:hAnsiTheme="minorHAnsi"/>
          <w:color w:val="auto"/>
          <w:sz w:val="22"/>
          <w:szCs w:val="22"/>
        </w:rPr>
      </w:pPr>
      <w:r w:rsidRPr="00931A9D">
        <w:rPr>
          <w:rFonts w:asciiTheme="minorHAnsi" w:hAnsiTheme="minorHAnsi"/>
          <w:color w:val="auto"/>
          <w:sz w:val="22"/>
          <w:szCs w:val="22"/>
        </w:rPr>
        <w:t>W niniejszym działaniu stosuje się stawkę ryczałtową w następującej wysokości: 3,2% bezpośrednich kosztów kwalifikowalnych projektu.</w:t>
      </w:r>
    </w:p>
    <w:p w14:paraId="3D83662E" w14:textId="77777777" w:rsidR="0023732F" w:rsidRPr="00931A9D" w:rsidRDefault="0023732F" w:rsidP="0023732F">
      <w:pPr>
        <w:pStyle w:val="Akapitzlist"/>
        <w:numPr>
          <w:ilvl w:val="0"/>
          <w:numId w:val="20"/>
        </w:numPr>
        <w:spacing w:after="160" w:line="240" w:lineRule="auto"/>
        <w:ind w:left="425" w:right="0"/>
        <w:rPr>
          <w:rFonts w:asciiTheme="minorHAnsi" w:hAnsiTheme="minorHAnsi"/>
          <w:color w:val="auto"/>
          <w:sz w:val="22"/>
          <w:szCs w:val="22"/>
        </w:rPr>
      </w:pPr>
      <w:r w:rsidRPr="00931A9D">
        <w:rPr>
          <w:rFonts w:asciiTheme="minorHAnsi" w:hAnsiTheme="minorHAnsi"/>
          <w:color w:val="auto"/>
          <w:sz w:val="22"/>
          <w:szCs w:val="22"/>
        </w:rPr>
        <w:t>Rozliczanie kosztów pośrednich metodą uproszczoną zwalnia z obowiązku stosowania zasady konkurencyjności wynikającej z Podrozdziału 6.5 Wytycznych w zakresie kwalifikowalności wydatków, w stosunku do tych kosztów.</w:t>
      </w:r>
    </w:p>
    <w:p w14:paraId="74F3C248" w14:textId="77777777" w:rsidR="0023732F" w:rsidRPr="00931A9D" w:rsidRDefault="0023732F" w:rsidP="0023732F">
      <w:pPr>
        <w:pStyle w:val="Akapitzlist"/>
        <w:numPr>
          <w:ilvl w:val="0"/>
          <w:numId w:val="20"/>
        </w:numPr>
        <w:spacing w:after="160" w:line="240" w:lineRule="auto"/>
        <w:ind w:left="425" w:right="0"/>
        <w:rPr>
          <w:rFonts w:asciiTheme="minorHAnsi" w:hAnsiTheme="minorHAnsi"/>
          <w:color w:val="auto"/>
          <w:sz w:val="22"/>
          <w:szCs w:val="22"/>
        </w:rPr>
      </w:pPr>
      <w:r w:rsidRPr="00931A9D">
        <w:rPr>
          <w:rFonts w:asciiTheme="minorHAnsi" w:hAnsiTheme="minorHAnsi"/>
          <w:color w:val="auto"/>
          <w:sz w:val="22"/>
          <w:szCs w:val="22"/>
        </w:rPr>
        <w:t xml:space="preserve">Koszty pośrednie będą rozliczane proporcjonalnie w poszczególnych wnioskach o płatność, </w:t>
      </w:r>
      <w:r w:rsidRPr="00931A9D">
        <w:rPr>
          <w:rFonts w:asciiTheme="minorHAnsi" w:hAnsiTheme="minorHAnsi"/>
          <w:color w:val="auto"/>
          <w:sz w:val="22"/>
          <w:szCs w:val="22"/>
        </w:rPr>
        <w:br/>
        <w:t>w celu monitorowania zachowania przyjętego wskaźnika kosztów pośrednich w projekcie przez cały okres realizacji projektu.</w:t>
      </w:r>
    </w:p>
    <w:p w14:paraId="4671409D" w14:textId="77777777" w:rsidR="0023732F" w:rsidRPr="00931A9D" w:rsidRDefault="0023732F" w:rsidP="0023732F">
      <w:pPr>
        <w:pStyle w:val="Akapitzlist"/>
        <w:numPr>
          <w:ilvl w:val="0"/>
          <w:numId w:val="20"/>
        </w:numPr>
        <w:spacing w:after="160" w:line="240" w:lineRule="auto"/>
        <w:ind w:left="425" w:right="0"/>
        <w:rPr>
          <w:rFonts w:asciiTheme="minorHAnsi" w:hAnsiTheme="minorHAnsi"/>
          <w:color w:val="auto"/>
          <w:sz w:val="22"/>
          <w:szCs w:val="22"/>
        </w:rPr>
      </w:pPr>
      <w:r w:rsidRPr="00931A9D">
        <w:rPr>
          <w:rFonts w:asciiTheme="minorHAnsi" w:hAnsiTheme="minorHAnsi"/>
          <w:color w:val="auto"/>
          <w:sz w:val="22"/>
          <w:szCs w:val="22"/>
        </w:rPr>
        <w:t xml:space="preserve">Osoba upoważniona do dysponowania środkami dofinansowania projektu, rozliczanego stawką ryczałtową w ramach kosztów pośrednich, nie może być prawomocnie skazana </w:t>
      </w:r>
      <w:r w:rsidRPr="00931A9D">
        <w:rPr>
          <w:rFonts w:asciiTheme="minorHAnsi" w:hAnsiTheme="minorHAnsi"/>
          <w:color w:val="auto"/>
          <w:sz w:val="22"/>
          <w:szCs w:val="22"/>
        </w:rPr>
        <w:br/>
        <w:t xml:space="preserve">za przestępstwo przeciwko mieniu, przeciwko obrotowi gospodarczemu, przeciwko działalności instytucji państwowych oraz samorządu terytorialnego, przeciwko wiarygodności dokumentów lub za przestępstwa skarbowe, co beneficjent weryfikuje na podstawie oświadczenia tej osoby przed jej zaangażowaniem do projektu. </w:t>
      </w:r>
    </w:p>
    <w:p w14:paraId="01C895A4" w14:textId="77777777" w:rsidR="0023732F" w:rsidRPr="00931A9D" w:rsidRDefault="0023732F" w:rsidP="009F1A8F">
      <w:pPr>
        <w:pStyle w:val="Akapitzlist"/>
        <w:spacing w:line="240" w:lineRule="auto"/>
        <w:ind w:left="426" w:right="-1"/>
        <w:rPr>
          <w:rFonts w:asciiTheme="minorHAnsi" w:hAnsiTheme="minorHAnsi"/>
          <w:color w:val="auto"/>
          <w:sz w:val="22"/>
          <w:szCs w:val="22"/>
        </w:rPr>
      </w:pPr>
      <w:r w:rsidRPr="00931A9D">
        <w:rPr>
          <w:rFonts w:asciiTheme="minorHAnsi" w:hAnsiTheme="minorHAnsi"/>
          <w:color w:val="auto"/>
          <w:sz w:val="22"/>
          <w:szCs w:val="22"/>
        </w:rPr>
        <w:t xml:space="preserve">W przypadku, gdy beneficjent upoważnił do dysponowania środkami  finansowymi  projektu  osoby,  wobec  których  wymóg  niekaralności  jest wymogiem kwalifikacyjnym wynikającym </w:t>
      </w:r>
      <w:r w:rsidR="0037003B" w:rsidRPr="00931A9D">
        <w:rPr>
          <w:rFonts w:asciiTheme="minorHAnsi" w:hAnsiTheme="minorHAnsi"/>
          <w:color w:val="auto"/>
          <w:sz w:val="22"/>
          <w:szCs w:val="22"/>
        </w:rPr>
        <w:br/>
      </w:r>
      <w:r w:rsidRPr="00931A9D">
        <w:rPr>
          <w:rFonts w:asciiTheme="minorHAnsi" w:hAnsiTheme="minorHAnsi"/>
          <w:color w:val="auto"/>
          <w:sz w:val="22"/>
          <w:szCs w:val="22"/>
        </w:rPr>
        <w:lastRenderedPageBreak/>
        <w:t>z odrębnych przepisów (np. art. 6 ust. 2 ustawy o pracownikach samorządowych</w:t>
      </w:r>
      <w:r w:rsidR="00E87BB9" w:rsidRPr="00931A9D">
        <w:rPr>
          <w:rStyle w:val="Odwoanieprzypisudolnego"/>
          <w:rFonts w:asciiTheme="minorHAnsi" w:hAnsiTheme="minorHAnsi"/>
          <w:color w:val="auto"/>
          <w:sz w:val="22"/>
          <w:szCs w:val="22"/>
        </w:rPr>
        <w:footnoteReference w:id="2"/>
      </w:r>
      <w:r w:rsidRPr="00931A9D">
        <w:rPr>
          <w:rFonts w:asciiTheme="minorHAnsi" w:hAnsiTheme="minorHAnsi"/>
          <w:color w:val="auto"/>
          <w:sz w:val="22"/>
          <w:szCs w:val="22"/>
        </w:rPr>
        <w:t>), składanie oświadczenia nie jest wymagane.</w:t>
      </w:r>
    </w:p>
    <w:p w14:paraId="07215673" w14:textId="77777777" w:rsidR="0023732F" w:rsidRPr="00931A9D" w:rsidRDefault="0023732F" w:rsidP="0023732F">
      <w:pPr>
        <w:pStyle w:val="Akapitzlist"/>
        <w:numPr>
          <w:ilvl w:val="0"/>
          <w:numId w:val="20"/>
        </w:numPr>
        <w:spacing w:after="160" w:line="240" w:lineRule="auto"/>
        <w:ind w:left="425" w:right="0"/>
        <w:rPr>
          <w:rFonts w:asciiTheme="minorHAnsi" w:hAnsiTheme="minorHAnsi"/>
          <w:color w:val="auto"/>
          <w:sz w:val="22"/>
          <w:szCs w:val="22"/>
        </w:rPr>
      </w:pPr>
      <w:r w:rsidRPr="00931A9D">
        <w:rPr>
          <w:rFonts w:asciiTheme="minorHAnsi" w:hAnsiTheme="minorHAnsi"/>
          <w:color w:val="auto"/>
          <w:sz w:val="22"/>
          <w:szCs w:val="22"/>
        </w:rPr>
        <w:t>Beneficjenci nie przedstawiają dowodów księgowych lub równoważnych dokumentów księgowych i nie są zobowiązani do prowadzenia wyodrębnionej ewidencji w systemach księgowych dla wydatków dotyczących kosztów pośrednich. W praktyce oznacza to, iż nie podlegają one kontroli w ramach RPO WK-P. Weryfikacja wydatków zadeklarowanych według uproszczonych metod dokonywana jest w oparciu o faktyczny postęp realizacji projektu i osiągnięte wskaźniki. Kontroli podlegać będzie jedynie sprawdzenie, czy udział kosztów pośrednich w całości wydatków zadeklarowanych w danym projekcie nie przekracza dopuszczalnych limitów.</w:t>
      </w:r>
    </w:p>
    <w:p w14:paraId="24FE3127" w14:textId="77777777" w:rsidR="0023732F" w:rsidRPr="00931A9D" w:rsidRDefault="0023732F" w:rsidP="0023732F">
      <w:pPr>
        <w:pStyle w:val="Akapitzlist"/>
        <w:numPr>
          <w:ilvl w:val="0"/>
          <w:numId w:val="20"/>
        </w:numPr>
        <w:spacing w:after="160" w:line="240" w:lineRule="auto"/>
        <w:ind w:left="425" w:right="0"/>
        <w:rPr>
          <w:rFonts w:asciiTheme="minorHAnsi" w:hAnsiTheme="minorHAnsi"/>
          <w:color w:val="auto"/>
          <w:sz w:val="22"/>
          <w:szCs w:val="22"/>
        </w:rPr>
      </w:pPr>
      <w:r w:rsidRPr="00931A9D">
        <w:rPr>
          <w:rFonts w:asciiTheme="minorHAnsi" w:hAnsiTheme="minorHAnsi"/>
          <w:color w:val="auto"/>
          <w:sz w:val="22"/>
          <w:szCs w:val="22"/>
        </w:rPr>
        <w:t>Jeśli wydatki będące podstawą wyliczenia staw</w:t>
      </w:r>
      <w:r w:rsidR="009F1A8F" w:rsidRPr="00931A9D">
        <w:rPr>
          <w:rFonts w:asciiTheme="minorHAnsi" w:hAnsiTheme="minorHAnsi"/>
          <w:color w:val="auto"/>
          <w:sz w:val="22"/>
          <w:szCs w:val="22"/>
        </w:rPr>
        <w:t xml:space="preserve">ek ryczałtowych, przedstawione </w:t>
      </w:r>
      <w:r w:rsidRPr="00931A9D">
        <w:rPr>
          <w:rFonts w:asciiTheme="minorHAnsi" w:hAnsiTheme="minorHAnsi"/>
          <w:color w:val="auto"/>
          <w:sz w:val="22"/>
          <w:szCs w:val="22"/>
        </w:rPr>
        <w:t>do rozliczenia, będą niższe w stosunku do zatwierdzonego budżetu projektu, stawkę nalicza się w stosunku do rzeczywiście poniesionych kosztów.</w:t>
      </w:r>
    </w:p>
    <w:p w14:paraId="46B0788E" w14:textId="77777777" w:rsidR="0023732F" w:rsidRPr="00931A9D" w:rsidRDefault="0023732F" w:rsidP="0023732F">
      <w:pPr>
        <w:pStyle w:val="Akapitzlist"/>
        <w:numPr>
          <w:ilvl w:val="0"/>
          <w:numId w:val="20"/>
        </w:numPr>
        <w:spacing w:after="160" w:line="240" w:lineRule="auto"/>
        <w:ind w:left="425" w:right="0"/>
        <w:rPr>
          <w:rFonts w:asciiTheme="minorHAnsi" w:hAnsiTheme="minorHAnsi"/>
          <w:color w:val="auto"/>
          <w:sz w:val="22"/>
          <w:szCs w:val="22"/>
        </w:rPr>
      </w:pPr>
      <w:r w:rsidRPr="00931A9D">
        <w:rPr>
          <w:rFonts w:asciiTheme="minorHAnsi" w:hAnsiTheme="minorHAnsi"/>
          <w:color w:val="auto"/>
          <w:sz w:val="22"/>
          <w:szCs w:val="22"/>
        </w:rPr>
        <w:t>IZ RPO może obniżyć stawkę ryczałtową kosztów pośrednich w przypadkach rażącego naruszenia przez beneficjenta zapisów umowy o dofinansowanie w zakresie zarządzania projektem.</w:t>
      </w:r>
    </w:p>
    <w:p w14:paraId="7B0DB08B" w14:textId="77777777" w:rsidR="0023732F" w:rsidRPr="00931A9D" w:rsidRDefault="0023732F" w:rsidP="0023732F">
      <w:pPr>
        <w:pStyle w:val="Akapitzlist"/>
        <w:numPr>
          <w:ilvl w:val="0"/>
          <w:numId w:val="20"/>
        </w:numPr>
        <w:spacing w:after="160" w:line="240" w:lineRule="auto"/>
        <w:ind w:left="425" w:right="0"/>
        <w:rPr>
          <w:rFonts w:asciiTheme="minorHAnsi" w:hAnsiTheme="minorHAnsi"/>
          <w:color w:val="auto"/>
          <w:sz w:val="22"/>
          <w:szCs w:val="22"/>
        </w:rPr>
      </w:pPr>
      <w:r w:rsidRPr="00931A9D">
        <w:rPr>
          <w:rFonts w:asciiTheme="minorHAnsi" w:hAnsiTheme="minorHAnsi"/>
          <w:color w:val="auto"/>
          <w:sz w:val="22"/>
          <w:szCs w:val="22"/>
        </w:rPr>
        <w:t>IZ RPO dopuszcza kwalifikowalność następujących kosztów pośrednich:</w:t>
      </w:r>
    </w:p>
    <w:p w14:paraId="573ABBA2"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koszty koordynatora/menadżera/kierownika projektu oraz innego personelu bezpośrednio zaangażowanego w zarządzanie projektem i jego rozliczanie, o ile jego zatrudnienie jest niezbędne dla realizacji projektu, w tym w szczególności koszty wynagrodzenia tych osób, ich delegacji służbowych oraz koszty związane</w:t>
      </w:r>
      <w:r w:rsidR="00B71158" w:rsidRPr="00931A9D">
        <w:rPr>
          <w:rFonts w:asciiTheme="minorHAnsi" w:hAnsiTheme="minorHAnsi"/>
          <w:color w:val="auto"/>
          <w:sz w:val="22"/>
          <w:szCs w:val="22"/>
        </w:rPr>
        <w:t xml:space="preserve"> </w:t>
      </w:r>
      <w:r w:rsidRPr="00931A9D">
        <w:rPr>
          <w:rFonts w:asciiTheme="minorHAnsi" w:hAnsiTheme="minorHAnsi"/>
          <w:color w:val="auto"/>
          <w:sz w:val="22"/>
          <w:szCs w:val="22"/>
        </w:rPr>
        <w:t>z wdrażaniem polityki równych szans przez te osoby,</w:t>
      </w:r>
    </w:p>
    <w:p w14:paraId="033D0880"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koszty zarządu w wysokości zależnej od zaangażowania czasowego w realizację projektu (koszty wynagrodzenia osób uprawnionych do reprezentowania jednostki, których zakresy czynności nie są przypisane wyłącznie do projektu, np. kierownik jednostki),</w:t>
      </w:r>
    </w:p>
    <w:p w14:paraId="577BD763"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koszty personelu obsługowego (obsługa kadrowa, finansowa, administracyjna, sekretariat, kancelaria, obsługa prawna) na potrzeby funkcjonowania jednostki,</w:t>
      </w:r>
    </w:p>
    <w:p w14:paraId="4502D658"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koszty obsługi księgowej (koszty wynagrodzenia osób księgujących wydatki</w:t>
      </w:r>
      <w:r w:rsidRPr="00931A9D">
        <w:rPr>
          <w:rFonts w:asciiTheme="minorHAnsi" w:hAnsiTheme="minorHAnsi"/>
          <w:color w:val="auto"/>
          <w:sz w:val="22"/>
          <w:szCs w:val="22"/>
        </w:rPr>
        <w:br/>
        <w:t>w projekcie, w tym koszty zlecenia prowadzenia obsługi księgowej projektu biuru rachunkowemu),</w:t>
      </w:r>
    </w:p>
    <w:p w14:paraId="18E5D599"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koszty utrzymania powierzchni biurowych (czynsz, najem, opłaty administracyjne) związanych z obsługą administracyjną projektu,</w:t>
      </w:r>
    </w:p>
    <w:p w14:paraId="44400A13"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wydatki związane z otworzeniem lub prowadzeniem wyodrębnionego na rzecz projektu subkonta na rachunku płatniczym lub odrębnego rachunku płatniczego,</w:t>
      </w:r>
    </w:p>
    <w:p w14:paraId="67CF5D48"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działania informacyjno-promocyjne projektu (np. zakup materiałów promocyjnych</w:t>
      </w:r>
      <w:r w:rsidRPr="00931A9D">
        <w:rPr>
          <w:rFonts w:asciiTheme="minorHAnsi" w:hAnsiTheme="minorHAnsi"/>
          <w:color w:val="auto"/>
          <w:sz w:val="22"/>
          <w:szCs w:val="22"/>
        </w:rPr>
        <w:br/>
        <w:t>i informacyjnych, zakup ogłoszeń prasowych), wynikające z obowiązków określonych</w:t>
      </w:r>
      <w:r w:rsidRPr="00931A9D">
        <w:rPr>
          <w:rFonts w:asciiTheme="minorHAnsi" w:hAnsiTheme="minorHAnsi"/>
          <w:color w:val="auto"/>
          <w:sz w:val="22"/>
          <w:szCs w:val="22"/>
        </w:rPr>
        <w:br/>
        <w:t>w umowie o dofinansowanie projektu,</w:t>
      </w:r>
    </w:p>
    <w:p w14:paraId="193A7FF4"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 xml:space="preserve">amortyzacja, najem lub zakup aktywów (środków trwałych i wartości niematerialnych </w:t>
      </w:r>
      <w:r w:rsidRPr="00931A9D">
        <w:rPr>
          <w:rFonts w:asciiTheme="minorHAnsi" w:hAnsiTheme="minorHAnsi"/>
          <w:color w:val="auto"/>
          <w:sz w:val="22"/>
          <w:szCs w:val="22"/>
        </w:rPr>
        <w:br/>
        <w:t>i prawnych) używanych na potrzeby personelu, o którym mowa w pkt 1-4,</w:t>
      </w:r>
    </w:p>
    <w:p w14:paraId="744B8396"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 xml:space="preserve">opłaty za energię elektryczną, cieplną, gazową i wodę, opłaty przesyłowe, opłaty </w:t>
      </w:r>
      <w:r w:rsidRPr="00931A9D">
        <w:rPr>
          <w:rFonts w:asciiTheme="minorHAnsi" w:hAnsiTheme="minorHAnsi"/>
          <w:color w:val="auto"/>
          <w:sz w:val="22"/>
          <w:szCs w:val="22"/>
        </w:rPr>
        <w:br/>
        <w:t>za odprowadzanie ścieków w zakresie związanym z obsługą administracyjną projektu,</w:t>
      </w:r>
    </w:p>
    <w:p w14:paraId="10040A6E"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koszty usług pocztowych, telefonicznych, internetowych, kurierskich związanych</w:t>
      </w:r>
      <w:r w:rsidRPr="00931A9D">
        <w:rPr>
          <w:rFonts w:asciiTheme="minorHAnsi" w:hAnsiTheme="minorHAnsi"/>
          <w:color w:val="auto"/>
          <w:sz w:val="22"/>
          <w:szCs w:val="22"/>
        </w:rPr>
        <w:br/>
        <w:t>z obsługą administracyjną projektu,</w:t>
      </w:r>
    </w:p>
    <w:p w14:paraId="0610D809"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 xml:space="preserve">koszty usług powielania dokumentów związanych z obsługą administracyjną projektu, </w:t>
      </w:r>
    </w:p>
    <w:p w14:paraId="4F3C7BFA"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koszty materiałów biurowych i artykułów piśmienniczych związanych z obsługą administracyjną projektu,</w:t>
      </w:r>
    </w:p>
    <w:p w14:paraId="5E6D1430"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koszty ubezpieczeń majątkowych,</w:t>
      </w:r>
    </w:p>
    <w:p w14:paraId="19AC64A2"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koszty ochrony,</w:t>
      </w:r>
    </w:p>
    <w:p w14:paraId="059D639C"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koszty sprzątania pomieszczeń związanych z obsługą administracyjną projektu, w tym środki do utrzymania ich czystości oraz dezynsekcję, dezynfekcję, deratyzację tych pomieszczeń,</w:t>
      </w:r>
    </w:p>
    <w:p w14:paraId="02031977"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koszty zabezpieczenia prawidłowej realizacji umowy,</w:t>
      </w:r>
    </w:p>
    <w:p w14:paraId="4BF489C6"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 xml:space="preserve">koszty organizacji postępowań przetargowych oraz koszty dot. postępowań związanych </w:t>
      </w:r>
      <w:r w:rsidR="009F1A8F" w:rsidRPr="00931A9D">
        <w:rPr>
          <w:rFonts w:asciiTheme="minorHAnsi" w:hAnsiTheme="minorHAnsi"/>
          <w:color w:val="auto"/>
          <w:sz w:val="22"/>
          <w:szCs w:val="22"/>
        </w:rPr>
        <w:br/>
      </w:r>
      <w:r w:rsidRPr="00931A9D">
        <w:rPr>
          <w:rFonts w:asciiTheme="minorHAnsi" w:hAnsiTheme="minorHAnsi"/>
          <w:color w:val="auto"/>
          <w:sz w:val="22"/>
          <w:szCs w:val="22"/>
        </w:rPr>
        <w:t>z przestrzeganiem zasady konkurencyjności,</w:t>
      </w:r>
    </w:p>
    <w:p w14:paraId="7F565CD3"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koszty obsługi technicznej/personelu technicznego (np. informatyka),</w:t>
      </w:r>
    </w:p>
    <w:p w14:paraId="2F341113"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lastRenderedPageBreak/>
        <w:t xml:space="preserve">koszty związane z konserwacją i naprawą urządzeń biurowych/koszt zakupu urządzeń </w:t>
      </w:r>
      <w:r w:rsidRPr="00931A9D">
        <w:rPr>
          <w:rFonts w:asciiTheme="minorHAnsi" w:hAnsiTheme="minorHAnsi"/>
          <w:color w:val="auto"/>
          <w:sz w:val="22"/>
          <w:szCs w:val="22"/>
        </w:rPr>
        <w:br/>
        <w:t>i sprzętu biurowego nie będących środkiem trwałym, na potrzeby zarządzania projektem,</w:t>
      </w:r>
    </w:p>
    <w:p w14:paraId="7B7FDAA5"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koszty utylizacji odpadów na potrzeby zarządzania projektem,</w:t>
      </w:r>
    </w:p>
    <w:p w14:paraId="72F3D67D"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hosting na potrzeby funkcjonowania projektu,</w:t>
      </w:r>
    </w:p>
    <w:p w14:paraId="0F785EA4"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koszty opłat skarbowych i notarialnych związanych z realizacją projektu,</w:t>
      </w:r>
    </w:p>
    <w:p w14:paraId="17D37C58"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koszty archiwizacji dokumentów związanych z realizacją projektu,</w:t>
      </w:r>
    </w:p>
    <w:p w14:paraId="2755E961"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koszty usług tłumaczenia dokumentów niezbędnych do przedłożenia instytucji zarządzającej na potrzeby rozliczenia i kontroli prawidłowej realizacji projektu.</w:t>
      </w:r>
    </w:p>
    <w:p w14:paraId="25E6E490" w14:textId="77777777" w:rsidR="0023732F" w:rsidRPr="00931A9D" w:rsidRDefault="007C4AA0" w:rsidP="009F1A8F">
      <w:pPr>
        <w:spacing w:before="120"/>
        <w:ind w:left="426" w:right="-1" w:hanging="427"/>
        <w:rPr>
          <w:rFonts w:asciiTheme="minorHAnsi" w:hAnsiTheme="minorHAnsi"/>
          <w:color w:val="auto"/>
        </w:rPr>
      </w:pPr>
      <w:r w:rsidRPr="00931A9D">
        <w:rPr>
          <w:rFonts w:asciiTheme="minorHAnsi" w:hAnsiTheme="minorHAnsi"/>
          <w:color w:val="auto"/>
        </w:rPr>
        <w:t>16</w:t>
      </w:r>
      <w:r w:rsidR="0023732F" w:rsidRPr="00931A9D">
        <w:rPr>
          <w:rFonts w:asciiTheme="minorHAnsi" w:hAnsiTheme="minorHAnsi"/>
          <w:color w:val="auto"/>
        </w:rPr>
        <w:t xml:space="preserve">. Niedopuszczalna jest sytuacja, w której koszty pośrednie określone powyżej, zostaną wykazane </w:t>
      </w:r>
      <w:r w:rsidR="009F1A8F" w:rsidRPr="00931A9D">
        <w:rPr>
          <w:rFonts w:asciiTheme="minorHAnsi" w:hAnsiTheme="minorHAnsi"/>
          <w:color w:val="auto"/>
        </w:rPr>
        <w:br/>
      </w:r>
      <w:r w:rsidR="0023732F" w:rsidRPr="00931A9D">
        <w:rPr>
          <w:rFonts w:asciiTheme="minorHAnsi" w:hAnsiTheme="minorHAnsi"/>
          <w:color w:val="auto"/>
        </w:rPr>
        <w:t>w ramach kosztów bezpośrednich.</w:t>
      </w:r>
    </w:p>
    <w:p w14:paraId="25DB363D" w14:textId="77777777" w:rsidR="00A93F12" w:rsidRPr="00931A9D" w:rsidRDefault="00A93F12" w:rsidP="006D168D">
      <w:pPr>
        <w:spacing w:after="0" w:line="240" w:lineRule="auto"/>
        <w:ind w:left="0" w:right="-1" w:firstLine="0"/>
        <w:rPr>
          <w:rFonts w:ascii="Calibri" w:hAnsi="Calibri" w:cs="Calibri"/>
          <w:color w:val="auto"/>
        </w:rPr>
      </w:pPr>
    </w:p>
    <w:p w14:paraId="65BC9867" w14:textId="77777777" w:rsidR="00A93F12" w:rsidRPr="00931A9D" w:rsidRDefault="00A93F12" w:rsidP="0037003B">
      <w:pPr>
        <w:pStyle w:val="Nagwek2"/>
        <w:spacing w:after="0" w:line="240" w:lineRule="auto"/>
        <w:ind w:left="0" w:firstLine="0"/>
        <w:rPr>
          <w:rFonts w:ascii="Calibri" w:hAnsi="Calibri" w:cs="Calibri"/>
          <w:color w:val="auto"/>
          <w:sz w:val="22"/>
        </w:rPr>
      </w:pPr>
      <w:bookmarkStart w:id="9" w:name="_Toc22033726"/>
      <w:r w:rsidRPr="00931A9D">
        <w:rPr>
          <w:rFonts w:ascii="Calibri" w:hAnsi="Calibri" w:cs="Calibri"/>
          <w:color w:val="auto"/>
          <w:sz w:val="22"/>
        </w:rPr>
        <w:t>V.3 Zasada konkurencyjności</w:t>
      </w:r>
      <w:bookmarkEnd w:id="9"/>
    </w:p>
    <w:p w14:paraId="0F2F83E2" w14:textId="77777777" w:rsidR="00607E1D" w:rsidRPr="00931A9D" w:rsidRDefault="00607E1D" w:rsidP="00607E1D">
      <w:pPr>
        <w:pStyle w:val="Akapitzlist"/>
        <w:numPr>
          <w:ilvl w:val="0"/>
          <w:numId w:val="45"/>
        </w:numPr>
        <w:spacing w:before="100" w:beforeAutospacing="1" w:after="100" w:afterAutospacing="1" w:line="240" w:lineRule="auto"/>
        <w:ind w:left="426" w:right="0" w:hanging="284"/>
        <w:rPr>
          <w:rFonts w:asciiTheme="minorHAnsi" w:hAnsiTheme="minorHAnsi"/>
          <w:color w:val="auto"/>
          <w:sz w:val="22"/>
          <w:szCs w:val="22"/>
        </w:rPr>
      </w:pPr>
      <w:r w:rsidRPr="00931A9D">
        <w:rPr>
          <w:rFonts w:asciiTheme="minorHAnsi" w:hAnsiTheme="minorHAnsi"/>
          <w:color w:val="auto"/>
          <w:sz w:val="22"/>
          <w:szCs w:val="22"/>
        </w:rPr>
        <w:t xml:space="preserve">Do oceny kwalifikowalności wydatków (na etapie wdrażania i kontroli projektu) stosuje się wersję </w:t>
      </w:r>
      <w:r w:rsidRPr="00931A9D">
        <w:rPr>
          <w:rStyle w:val="Uwydatnienie"/>
          <w:rFonts w:asciiTheme="minorHAnsi" w:hAnsiTheme="minorHAnsi"/>
          <w:i w:val="0"/>
          <w:color w:val="auto"/>
          <w:sz w:val="22"/>
          <w:szCs w:val="22"/>
        </w:rPr>
        <w:t>Wytycznych</w:t>
      </w:r>
      <w:r w:rsidRPr="00931A9D">
        <w:rPr>
          <w:rFonts w:asciiTheme="minorHAnsi" w:hAnsiTheme="minorHAnsi"/>
          <w:color w:val="auto"/>
          <w:sz w:val="22"/>
          <w:szCs w:val="22"/>
        </w:rPr>
        <w:t xml:space="preserve"> w zakresie kwalifikowalności wydatków obowiązującą w dniu poniesienia wydatku, </w:t>
      </w:r>
      <w:r w:rsidR="0037003B" w:rsidRPr="00931A9D">
        <w:rPr>
          <w:rFonts w:asciiTheme="minorHAnsi" w:hAnsiTheme="minorHAnsi"/>
          <w:color w:val="auto"/>
          <w:sz w:val="22"/>
          <w:szCs w:val="22"/>
        </w:rPr>
        <w:br/>
      </w:r>
      <w:r w:rsidRPr="00931A9D">
        <w:rPr>
          <w:rFonts w:asciiTheme="minorHAnsi" w:hAnsiTheme="minorHAnsi"/>
          <w:color w:val="auto"/>
          <w:sz w:val="22"/>
          <w:szCs w:val="22"/>
        </w:rPr>
        <w:t>z uwzględnieniem pkt 2 i 3;</w:t>
      </w:r>
    </w:p>
    <w:p w14:paraId="2CE32E20" w14:textId="77777777" w:rsidR="00607E1D" w:rsidRPr="00931A9D" w:rsidRDefault="00607E1D" w:rsidP="00607E1D">
      <w:pPr>
        <w:pStyle w:val="Akapitzlist"/>
        <w:spacing w:before="100" w:beforeAutospacing="1" w:after="100" w:afterAutospacing="1" w:line="240" w:lineRule="auto"/>
        <w:ind w:left="426" w:hanging="284"/>
        <w:rPr>
          <w:rFonts w:asciiTheme="minorHAnsi" w:hAnsiTheme="minorHAnsi"/>
          <w:color w:val="auto"/>
          <w:sz w:val="22"/>
          <w:szCs w:val="22"/>
        </w:rPr>
      </w:pPr>
    </w:p>
    <w:p w14:paraId="226D3DDF" w14:textId="77777777" w:rsidR="00607E1D" w:rsidRPr="00931A9D" w:rsidRDefault="00607E1D" w:rsidP="00607E1D">
      <w:pPr>
        <w:pStyle w:val="Akapitzlist"/>
        <w:numPr>
          <w:ilvl w:val="0"/>
          <w:numId w:val="45"/>
        </w:numPr>
        <w:spacing w:before="100" w:beforeAutospacing="1" w:after="100" w:afterAutospacing="1" w:line="240" w:lineRule="auto"/>
        <w:ind w:left="426" w:right="0" w:hanging="284"/>
        <w:rPr>
          <w:rFonts w:asciiTheme="minorHAnsi" w:hAnsiTheme="minorHAnsi"/>
          <w:color w:val="auto"/>
          <w:sz w:val="22"/>
          <w:szCs w:val="22"/>
        </w:rPr>
      </w:pPr>
      <w:r w:rsidRPr="00931A9D">
        <w:rPr>
          <w:rFonts w:asciiTheme="minorHAnsi" w:hAnsiTheme="minorHAnsi"/>
          <w:color w:val="auto"/>
          <w:sz w:val="22"/>
          <w:szCs w:val="22"/>
        </w:rPr>
        <w:t xml:space="preserve">Do oceny prawidłowości umów zawartych w ramach realizacji projektu w wyniku przeprowadzonych postępowań, w tym postępowań określonych w podrozdziale 6.5 </w:t>
      </w:r>
      <w:r w:rsidRPr="00931A9D">
        <w:rPr>
          <w:rFonts w:asciiTheme="minorHAnsi" w:hAnsiTheme="minorHAnsi"/>
          <w:iCs/>
          <w:color w:val="auto"/>
          <w:sz w:val="22"/>
          <w:szCs w:val="22"/>
        </w:rPr>
        <w:t xml:space="preserve">Wytycznych </w:t>
      </w:r>
      <w:r w:rsidRPr="00931A9D">
        <w:rPr>
          <w:rFonts w:asciiTheme="minorHAnsi" w:hAnsiTheme="minorHAnsi"/>
          <w:color w:val="auto"/>
          <w:sz w:val="22"/>
          <w:szCs w:val="22"/>
        </w:rPr>
        <w:t xml:space="preserve">w zakresie kwalifikowalności wydatków, stosuje się wersję </w:t>
      </w:r>
      <w:r w:rsidRPr="00931A9D">
        <w:rPr>
          <w:rFonts w:asciiTheme="minorHAnsi" w:hAnsiTheme="minorHAnsi"/>
          <w:iCs/>
          <w:color w:val="auto"/>
          <w:sz w:val="22"/>
          <w:szCs w:val="22"/>
        </w:rPr>
        <w:t>Wytycznych</w:t>
      </w:r>
      <w:r w:rsidRPr="00931A9D">
        <w:rPr>
          <w:rFonts w:asciiTheme="minorHAnsi" w:hAnsiTheme="minorHAnsi"/>
          <w:color w:val="auto"/>
          <w:sz w:val="22"/>
          <w:szCs w:val="22"/>
        </w:rPr>
        <w:t xml:space="preserve"> obowiązującą w dniu wszczęcia postępowania, które zakończyło się zawarciem umowy. Wszczęcie postępowania jest tożsame z publikacją ogłoszenia o zamówieniu publicznym lub zapytania ofertowego, o którym mowa w sekcji 6.5.2 </w:t>
      </w:r>
      <w:r w:rsidRPr="00931A9D">
        <w:rPr>
          <w:rFonts w:asciiTheme="minorHAnsi" w:hAnsiTheme="minorHAnsi"/>
          <w:iCs/>
          <w:color w:val="auto"/>
          <w:sz w:val="22"/>
          <w:szCs w:val="22"/>
        </w:rPr>
        <w:t>Wytycznych</w:t>
      </w:r>
      <w:r w:rsidRPr="00931A9D">
        <w:rPr>
          <w:rFonts w:asciiTheme="minorHAnsi" w:hAnsiTheme="minorHAnsi"/>
          <w:i/>
          <w:iCs/>
          <w:color w:val="auto"/>
          <w:sz w:val="22"/>
          <w:szCs w:val="22"/>
        </w:rPr>
        <w:t xml:space="preserve">, </w:t>
      </w:r>
      <w:r w:rsidRPr="00931A9D">
        <w:rPr>
          <w:rFonts w:asciiTheme="minorHAnsi" w:hAnsiTheme="minorHAnsi"/>
          <w:color w:val="auto"/>
          <w:sz w:val="22"/>
          <w:szCs w:val="22"/>
        </w:rPr>
        <w:t>lub ogłoszenia o prowadzonym naborze pracowników na podstawie stosunku pracy, pod warunkiem, że beneficjent udokumentuje publikację;</w:t>
      </w:r>
    </w:p>
    <w:p w14:paraId="53EB48FC" w14:textId="77777777" w:rsidR="00607E1D" w:rsidRPr="00931A9D" w:rsidRDefault="00607E1D" w:rsidP="00607E1D">
      <w:pPr>
        <w:pStyle w:val="Akapitzlist"/>
        <w:spacing w:before="100" w:beforeAutospacing="1" w:after="100" w:afterAutospacing="1" w:line="240" w:lineRule="auto"/>
        <w:ind w:left="426" w:hanging="284"/>
        <w:rPr>
          <w:rFonts w:asciiTheme="minorHAnsi" w:hAnsiTheme="minorHAnsi"/>
          <w:color w:val="auto"/>
          <w:sz w:val="22"/>
          <w:szCs w:val="22"/>
        </w:rPr>
      </w:pPr>
    </w:p>
    <w:p w14:paraId="045BD580" w14:textId="77777777" w:rsidR="00607E1D" w:rsidRPr="00931A9D" w:rsidRDefault="00607E1D" w:rsidP="00607E1D">
      <w:pPr>
        <w:pStyle w:val="Akapitzlist"/>
        <w:numPr>
          <w:ilvl w:val="0"/>
          <w:numId w:val="45"/>
        </w:numPr>
        <w:spacing w:before="100" w:beforeAutospacing="1" w:after="100" w:afterAutospacing="1" w:line="240" w:lineRule="auto"/>
        <w:ind w:left="426" w:right="0" w:hanging="284"/>
        <w:rPr>
          <w:rFonts w:asciiTheme="minorHAnsi" w:hAnsiTheme="minorHAnsi"/>
          <w:color w:val="auto"/>
          <w:sz w:val="22"/>
          <w:szCs w:val="22"/>
        </w:rPr>
      </w:pPr>
      <w:r w:rsidRPr="00931A9D">
        <w:rPr>
          <w:rFonts w:asciiTheme="minorHAnsi" w:hAnsiTheme="minorHAnsi"/>
          <w:color w:val="auto"/>
          <w:sz w:val="22"/>
          <w:szCs w:val="22"/>
        </w:rPr>
        <w:t xml:space="preserve">W przypadku, gdy ogłoszona w trakcie realizacji projektu (po podpisaniu umowy o dofinansowanie projektu) wersja </w:t>
      </w:r>
      <w:r w:rsidRPr="00931A9D">
        <w:rPr>
          <w:rStyle w:val="Uwydatnienie"/>
          <w:rFonts w:asciiTheme="minorHAnsi" w:hAnsiTheme="minorHAnsi"/>
          <w:i w:val="0"/>
          <w:color w:val="auto"/>
          <w:sz w:val="22"/>
          <w:szCs w:val="22"/>
        </w:rPr>
        <w:t>Wytycznych</w:t>
      </w:r>
      <w:r w:rsidRPr="00931A9D">
        <w:rPr>
          <w:rFonts w:asciiTheme="minorHAnsi" w:hAnsiTheme="minorHAnsi"/>
          <w:color w:val="auto"/>
          <w:sz w:val="22"/>
          <w:szCs w:val="22"/>
        </w:rPr>
        <w:t xml:space="preserve"> w zakresie kwalifikowalności wydatków</w:t>
      </w:r>
      <w:r w:rsidRPr="00931A9D">
        <w:rPr>
          <w:rStyle w:val="Uwydatnienie"/>
          <w:rFonts w:asciiTheme="minorHAnsi" w:hAnsiTheme="minorHAnsi"/>
          <w:color w:val="auto"/>
          <w:sz w:val="22"/>
          <w:szCs w:val="22"/>
        </w:rPr>
        <w:t xml:space="preserve"> </w:t>
      </w:r>
      <w:r w:rsidRPr="00931A9D">
        <w:rPr>
          <w:rFonts w:asciiTheme="minorHAnsi" w:hAnsiTheme="minorHAnsi"/>
          <w:color w:val="auto"/>
          <w:sz w:val="22"/>
          <w:szCs w:val="22"/>
        </w:rPr>
        <w:t xml:space="preserve">wprowadza rozwiązania korzystniejsze dla beneficjenta, warunki ewentualnego ich stosowania w odniesieniu do wydatków poniesionych przed tym dniem oraz umów zawartych w wyniku postępowań określonych w podrozdziale 6.5 </w:t>
      </w:r>
      <w:r w:rsidRPr="00931A9D">
        <w:rPr>
          <w:rStyle w:val="Uwydatnienie"/>
          <w:rFonts w:asciiTheme="minorHAnsi" w:hAnsiTheme="minorHAnsi"/>
          <w:i w:val="0"/>
          <w:color w:val="auto"/>
          <w:sz w:val="22"/>
          <w:szCs w:val="22"/>
        </w:rPr>
        <w:t>Wytycznych</w:t>
      </w:r>
      <w:r w:rsidRPr="00931A9D">
        <w:rPr>
          <w:rStyle w:val="Uwydatnienie"/>
          <w:rFonts w:asciiTheme="minorHAnsi" w:hAnsiTheme="minorHAnsi"/>
          <w:color w:val="auto"/>
          <w:sz w:val="22"/>
          <w:szCs w:val="22"/>
        </w:rPr>
        <w:t xml:space="preserve"> </w:t>
      </w:r>
      <w:r w:rsidRPr="00931A9D">
        <w:rPr>
          <w:rFonts w:asciiTheme="minorHAnsi" w:hAnsiTheme="minorHAnsi"/>
          <w:color w:val="auto"/>
          <w:sz w:val="22"/>
          <w:szCs w:val="22"/>
        </w:rPr>
        <w:t xml:space="preserve">w zakresie kwalifikowalności przed dniem stosowania nowej wersji </w:t>
      </w:r>
      <w:r w:rsidRPr="00931A9D">
        <w:rPr>
          <w:rStyle w:val="Uwydatnienie"/>
          <w:rFonts w:asciiTheme="minorHAnsi" w:hAnsiTheme="minorHAnsi"/>
          <w:i w:val="0"/>
          <w:color w:val="auto"/>
          <w:sz w:val="22"/>
          <w:szCs w:val="22"/>
        </w:rPr>
        <w:t>Wytycznych</w:t>
      </w:r>
      <w:r w:rsidRPr="00931A9D">
        <w:rPr>
          <w:rFonts w:asciiTheme="minorHAnsi" w:hAnsiTheme="minorHAnsi"/>
          <w:color w:val="auto"/>
          <w:sz w:val="22"/>
          <w:szCs w:val="22"/>
        </w:rPr>
        <w:t xml:space="preserve"> w zakresie kwalifikowalności wydatków, określa IZ PO w umowie o dofinansowanie;</w:t>
      </w:r>
    </w:p>
    <w:p w14:paraId="521A3CD5" w14:textId="77777777" w:rsidR="00607E1D" w:rsidRPr="00931A9D" w:rsidRDefault="00607E1D" w:rsidP="00607E1D">
      <w:pPr>
        <w:pStyle w:val="Akapitzlist"/>
        <w:spacing w:before="100" w:beforeAutospacing="1" w:after="100" w:afterAutospacing="1" w:line="240" w:lineRule="auto"/>
        <w:ind w:left="426" w:hanging="284"/>
        <w:rPr>
          <w:rFonts w:asciiTheme="minorHAnsi" w:hAnsiTheme="minorHAnsi"/>
          <w:color w:val="auto"/>
          <w:sz w:val="22"/>
          <w:szCs w:val="22"/>
        </w:rPr>
      </w:pPr>
    </w:p>
    <w:p w14:paraId="539C8D19" w14:textId="77777777" w:rsidR="00607E1D" w:rsidRPr="00931A9D" w:rsidRDefault="00607E1D" w:rsidP="00607E1D">
      <w:pPr>
        <w:pStyle w:val="Akapitzlist"/>
        <w:numPr>
          <w:ilvl w:val="0"/>
          <w:numId w:val="45"/>
        </w:numPr>
        <w:spacing w:before="100" w:beforeAutospacing="1" w:after="100" w:afterAutospacing="1" w:line="240" w:lineRule="auto"/>
        <w:ind w:left="426" w:right="0" w:hanging="284"/>
        <w:rPr>
          <w:rFonts w:asciiTheme="minorHAnsi" w:hAnsiTheme="minorHAnsi"/>
          <w:color w:val="auto"/>
          <w:sz w:val="22"/>
          <w:szCs w:val="22"/>
        </w:rPr>
      </w:pPr>
      <w:r w:rsidRPr="00931A9D">
        <w:rPr>
          <w:rFonts w:asciiTheme="minorHAnsi" w:hAnsiTheme="minorHAnsi"/>
          <w:color w:val="auto"/>
          <w:sz w:val="22"/>
          <w:szCs w:val="22"/>
        </w:rPr>
        <w:t>Wnioskodawca objęty obowiązkiem stosowania zasady konkurencyjności (o której mowa w rozdziale 6.5.2. Wytycznych w zakresie kwalifikowalności wydatków), w celu jej wypełnienia, prowadząc postępowanie zobowiązany jes</w:t>
      </w:r>
      <w:r w:rsidR="009056AB" w:rsidRPr="00931A9D">
        <w:rPr>
          <w:rFonts w:asciiTheme="minorHAnsi" w:hAnsiTheme="minorHAnsi"/>
          <w:color w:val="auto"/>
          <w:sz w:val="22"/>
          <w:szCs w:val="22"/>
        </w:rPr>
        <w:t xml:space="preserve">t umieszczać zapytanie ofertowe </w:t>
      </w:r>
      <w:r w:rsidRPr="00931A9D">
        <w:rPr>
          <w:rFonts w:asciiTheme="minorHAnsi" w:hAnsiTheme="minorHAnsi"/>
          <w:color w:val="auto"/>
          <w:sz w:val="22"/>
          <w:szCs w:val="22"/>
        </w:rPr>
        <w:t xml:space="preserve">w Bazie Konkurencyjności Funduszy Europejskich (baza krajowa), pod adresem </w:t>
      </w:r>
      <w:hyperlink r:id="rId14" w:history="1">
        <w:r w:rsidRPr="00931A9D">
          <w:rPr>
            <w:rStyle w:val="Hipercze"/>
            <w:rFonts w:asciiTheme="minorHAnsi" w:hAnsiTheme="minorHAnsi"/>
            <w:color w:val="auto"/>
            <w:sz w:val="22"/>
            <w:szCs w:val="22"/>
          </w:rPr>
          <w:t>www.bazakonkurencyjnosci.funduszeeuropejskie.gov.pl</w:t>
        </w:r>
      </w:hyperlink>
      <w:r w:rsidRPr="00931A9D">
        <w:rPr>
          <w:rFonts w:asciiTheme="minorHAnsi" w:hAnsiTheme="minorHAnsi"/>
          <w:color w:val="auto"/>
          <w:sz w:val="22"/>
          <w:szCs w:val="22"/>
        </w:rPr>
        <w:t>, a w przypadku zawieszenia działalności bazy potwierdzonego odpowiednim k</w:t>
      </w:r>
      <w:r w:rsidR="009056AB" w:rsidRPr="00931A9D">
        <w:rPr>
          <w:rFonts w:asciiTheme="minorHAnsi" w:hAnsiTheme="minorHAnsi"/>
          <w:color w:val="auto"/>
          <w:sz w:val="22"/>
          <w:szCs w:val="22"/>
        </w:rPr>
        <w:t xml:space="preserve">omunikatem ministra właściwego </w:t>
      </w:r>
      <w:r w:rsidRPr="00931A9D">
        <w:rPr>
          <w:rFonts w:asciiTheme="minorHAnsi" w:hAnsiTheme="minorHAnsi"/>
          <w:color w:val="auto"/>
          <w:sz w:val="22"/>
          <w:szCs w:val="22"/>
        </w:rPr>
        <w:t xml:space="preserve">do spraw rozwoju regionalnego – skierować zapytanie ofertowe do co najmniej trzech potencjalnych wykonawców, o ile na rynku istnieje trzech potencjalnych wykonawców danego zamówienia oraz upublicznić to zapytanie co najmniej na stronie internetowej beneficjenta, o ile posiada taką stronę. Upublicznienie zapytania ofertowego oznacza wszczęcie postępowania o udzielenie zamówienia </w:t>
      </w:r>
      <w:r w:rsidR="009056AB" w:rsidRPr="00931A9D">
        <w:rPr>
          <w:rFonts w:asciiTheme="minorHAnsi" w:hAnsiTheme="minorHAnsi"/>
          <w:color w:val="auto"/>
          <w:sz w:val="22"/>
          <w:szCs w:val="22"/>
        </w:rPr>
        <w:br/>
      </w:r>
      <w:r w:rsidRPr="00931A9D">
        <w:rPr>
          <w:rFonts w:asciiTheme="minorHAnsi" w:hAnsiTheme="minorHAnsi"/>
          <w:color w:val="auto"/>
          <w:sz w:val="22"/>
          <w:szCs w:val="22"/>
        </w:rPr>
        <w:t>w ramach projektu.</w:t>
      </w:r>
    </w:p>
    <w:p w14:paraId="37DDCA21" w14:textId="77777777" w:rsidR="00607E1D" w:rsidRPr="00931A9D" w:rsidRDefault="00607E1D" w:rsidP="00607E1D">
      <w:pPr>
        <w:pStyle w:val="Akapitzlist"/>
        <w:spacing w:before="100" w:beforeAutospacing="1" w:after="100" w:afterAutospacing="1" w:line="240" w:lineRule="auto"/>
        <w:ind w:left="426"/>
        <w:rPr>
          <w:rFonts w:asciiTheme="minorHAnsi" w:hAnsiTheme="minorHAnsi"/>
          <w:color w:val="auto"/>
          <w:sz w:val="22"/>
          <w:szCs w:val="22"/>
        </w:rPr>
      </w:pPr>
      <w:r w:rsidRPr="00931A9D">
        <w:rPr>
          <w:rFonts w:asciiTheme="minorHAnsi" w:hAnsiTheme="minorHAnsi"/>
          <w:color w:val="auto"/>
          <w:sz w:val="22"/>
          <w:szCs w:val="22"/>
        </w:rPr>
        <w:t xml:space="preserve">Obowiązek ten mają: </w:t>
      </w:r>
    </w:p>
    <w:p w14:paraId="52A029DB" w14:textId="77777777" w:rsidR="00607E1D" w:rsidRPr="00931A9D" w:rsidRDefault="00607E1D" w:rsidP="00607E1D">
      <w:pPr>
        <w:pStyle w:val="Akapitzlist"/>
        <w:numPr>
          <w:ilvl w:val="0"/>
          <w:numId w:val="44"/>
        </w:numPr>
        <w:spacing w:after="0" w:line="240" w:lineRule="auto"/>
        <w:ind w:left="710" w:right="0" w:hanging="284"/>
        <w:rPr>
          <w:rFonts w:asciiTheme="minorHAnsi" w:hAnsiTheme="minorHAnsi"/>
          <w:color w:val="auto"/>
          <w:sz w:val="22"/>
          <w:szCs w:val="22"/>
        </w:rPr>
      </w:pPr>
      <w:r w:rsidRPr="00931A9D">
        <w:rPr>
          <w:rFonts w:asciiTheme="minorHAnsi" w:hAnsiTheme="minorHAnsi"/>
          <w:color w:val="auto"/>
          <w:sz w:val="22"/>
          <w:szCs w:val="22"/>
        </w:rPr>
        <w:t xml:space="preserve">beneficjenci po podpisaniu umowy o dofinansowanie projektu, </w:t>
      </w:r>
    </w:p>
    <w:p w14:paraId="6572968A" w14:textId="77777777" w:rsidR="00607E1D" w:rsidRPr="00931A9D" w:rsidRDefault="00607E1D" w:rsidP="00607E1D">
      <w:pPr>
        <w:pStyle w:val="Akapitzlist"/>
        <w:numPr>
          <w:ilvl w:val="0"/>
          <w:numId w:val="44"/>
        </w:numPr>
        <w:spacing w:after="0" w:line="240" w:lineRule="auto"/>
        <w:ind w:left="710" w:right="0" w:hanging="284"/>
        <w:rPr>
          <w:rFonts w:asciiTheme="minorHAnsi" w:hAnsiTheme="minorHAnsi"/>
          <w:color w:val="auto"/>
          <w:sz w:val="22"/>
          <w:szCs w:val="22"/>
        </w:rPr>
      </w:pPr>
      <w:r w:rsidRPr="00931A9D">
        <w:rPr>
          <w:rFonts w:asciiTheme="minorHAnsi" w:hAnsiTheme="minorHAnsi"/>
          <w:color w:val="auto"/>
          <w:sz w:val="22"/>
          <w:szCs w:val="22"/>
        </w:rPr>
        <w:t>wnioskodawcy, którzy rozpoczynają realizację projektu na własne ryzyko przed podpisaniem umowy o dofinansowanie.</w:t>
      </w:r>
    </w:p>
    <w:p w14:paraId="7806201E" w14:textId="77777777" w:rsidR="00607E1D" w:rsidRPr="00931A9D" w:rsidRDefault="00607E1D" w:rsidP="009056AB">
      <w:pPr>
        <w:pStyle w:val="Akapitzlist"/>
        <w:spacing w:after="0" w:line="240" w:lineRule="auto"/>
        <w:ind w:left="426" w:right="0"/>
        <w:rPr>
          <w:rFonts w:asciiTheme="minorHAnsi" w:hAnsiTheme="minorHAnsi"/>
          <w:color w:val="auto"/>
          <w:sz w:val="22"/>
          <w:szCs w:val="22"/>
        </w:rPr>
      </w:pPr>
      <w:r w:rsidRPr="00931A9D">
        <w:rPr>
          <w:rFonts w:asciiTheme="minorHAnsi" w:hAnsiTheme="minorHAnsi"/>
          <w:color w:val="auto"/>
          <w:sz w:val="22"/>
          <w:szCs w:val="22"/>
        </w:rPr>
        <w:t>W celu ułatwienia użytkownikom korzystania z bazy krajowej, na stronie Ministerstwa Rozwoju, pod adresem:</w:t>
      </w:r>
      <w:hyperlink r:id="rId15" w:history="1"/>
      <w:r w:rsidRPr="00931A9D">
        <w:rPr>
          <w:rFonts w:asciiTheme="minorHAnsi" w:hAnsiTheme="minorHAnsi"/>
          <w:color w:val="auto"/>
          <w:sz w:val="22"/>
          <w:szCs w:val="22"/>
        </w:rPr>
        <w:t xml:space="preserve"> </w:t>
      </w:r>
      <w:hyperlink r:id="rId16" w:history="1">
        <w:r w:rsidRPr="00931A9D">
          <w:rPr>
            <w:rStyle w:val="Hipercze"/>
            <w:rFonts w:asciiTheme="minorHAnsi" w:hAnsiTheme="minorHAnsi"/>
            <w:color w:val="auto"/>
            <w:sz w:val="22"/>
            <w:szCs w:val="22"/>
          </w:rPr>
          <w:t>www.bazakonkurencyjnosci.funduszeeuropejskie.gov.pl</w:t>
        </w:r>
      </w:hyperlink>
      <w:r w:rsidRPr="00931A9D">
        <w:rPr>
          <w:rFonts w:asciiTheme="minorHAnsi" w:hAnsiTheme="minorHAnsi"/>
          <w:color w:val="auto"/>
          <w:sz w:val="22"/>
          <w:szCs w:val="22"/>
        </w:rPr>
        <w:t xml:space="preserve"> zostały opublikowane odpowiednie instrukcje (pn.: Jak dodać ogłoszenie?; Jak znaleźć ogłoszenie?) – zawierające niezbędne zalecenia i wskazówki.</w:t>
      </w:r>
    </w:p>
    <w:p w14:paraId="1E0B25FF" w14:textId="77777777" w:rsidR="00607E1D" w:rsidRPr="00931A9D" w:rsidRDefault="00607E1D" w:rsidP="00607E1D">
      <w:pPr>
        <w:pStyle w:val="Akapitzlist"/>
        <w:spacing w:after="0" w:line="240" w:lineRule="auto"/>
        <w:ind w:left="426" w:hanging="284"/>
        <w:rPr>
          <w:rFonts w:asciiTheme="minorHAnsi" w:hAnsiTheme="minorHAnsi"/>
          <w:color w:val="auto"/>
          <w:sz w:val="22"/>
          <w:szCs w:val="22"/>
          <w:highlight w:val="yellow"/>
        </w:rPr>
      </w:pPr>
    </w:p>
    <w:p w14:paraId="2CBD6E4C" w14:textId="77777777" w:rsidR="00607E1D" w:rsidRPr="00931A9D" w:rsidRDefault="00607E1D" w:rsidP="00607E1D">
      <w:pPr>
        <w:pStyle w:val="Akapitzlist"/>
        <w:numPr>
          <w:ilvl w:val="0"/>
          <w:numId w:val="45"/>
        </w:numPr>
        <w:spacing w:after="0" w:line="240" w:lineRule="auto"/>
        <w:ind w:left="426" w:right="0" w:hanging="284"/>
        <w:rPr>
          <w:rFonts w:asciiTheme="minorHAnsi" w:hAnsiTheme="minorHAnsi"/>
          <w:color w:val="auto"/>
          <w:sz w:val="22"/>
          <w:szCs w:val="22"/>
        </w:rPr>
      </w:pPr>
      <w:r w:rsidRPr="00931A9D">
        <w:rPr>
          <w:rFonts w:asciiTheme="minorHAnsi" w:hAnsiTheme="minorHAnsi"/>
          <w:color w:val="auto"/>
          <w:sz w:val="22"/>
          <w:szCs w:val="22"/>
        </w:rPr>
        <w:lastRenderedPageBreak/>
        <w:t xml:space="preserve">W przypadku, gdy wnioskodawca rozpoczyna realizację projektu na własne ryzyko przed ogłoszeniem konkursu, w celu upublicznienia zapytania ofertowego powinien je opublikować na własnej stronie internetowej oraz przesłać do co najmniej trzech potencjalnych wykonawców. Powyższe wynika z faktu, że baza krajowa nie przyjmuje zapytań ofertowych, które nie zawierają numeru konkursu. </w:t>
      </w:r>
    </w:p>
    <w:p w14:paraId="7A3D1819" w14:textId="77777777" w:rsidR="00607E1D" w:rsidRPr="00931A9D" w:rsidRDefault="00607E1D" w:rsidP="00607E1D">
      <w:pPr>
        <w:pStyle w:val="Akapitzlist"/>
        <w:spacing w:after="0" w:line="240" w:lineRule="auto"/>
        <w:ind w:left="426" w:hanging="284"/>
        <w:rPr>
          <w:rFonts w:asciiTheme="minorHAnsi" w:hAnsiTheme="minorHAnsi"/>
          <w:color w:val="auto"/>
          <w:sz w:val="22"/>
          <w:szCs w:val="22"/>
        </w:rPr>
      </w:pPr>
    </w:p>
    <w:p w14:paraId="14D263A8" w14:textId="77777777" w:rsidR="00607E1D" w:rsidRPr="00931A9D" w:rsidRDefault="00607E1D" w:rsidP="00607E1D">
      <w:pPr>
        <w:pStyle w:val="Akapitzlist"/>
        <w:numPr>
          <w:ilvl w:val="0"/>
          <w:numId w:val="45"/>
        </w:numPr>
        <w:spacing w:after="0" w:line="240" w:lineRule="auto"/>
        <w:ind w:left="426" w:right="0" w:hanging="284"/>
        <w:rPr>
          <w:rFonts w:asciiTheme="minorHAnsi" w:hAnsiTheme="minorHAnsi"/>
          <w:color w:val="auto"/>
          <w:sz w:val="22"/>
          <w:szCs w:val="22"/>
        </w:rPr>
      </w:pPr>
      <w:r w:rsidRPr="00931A9D">
        <w:rPr>
          <w:rFonts w:asciiTheme="minorHAnsi" w:hAnsiTheme="minorHAnsi"/>
          <w:color w:val="auto"/>
          <w:sz w:val="22"/>
          <w:szCs w:val="22"/>
        </w:rPr>
        <w:t>Skuteczne upublicznienie zapytań ofertowych jest jedną z kluczowych kwestii kwalifikowalności wydatków, na którą zwraca uwagę Komisja Europejska, w związku z czym rekomendujemy aby również te zapytania ofertowe, których nie ma obowiązku umieszczania w bazie krajowej, były publikowane w bazie wojewódzkiej (</w:t>
      </w:r>
      <w:hyperlink r:id="rId17" w:history="1">
        <w:r w:rsidRPr="00931A9D">
          <w:rPr>
            <w:rStyle w:val="Hipercze"/>
            <w:rFonts w:asciiTheme="minorHAnsi" w:hAnsiTheme="minorHAnsi"/>
            <w:color w:val="auto"/>
            <w:sz w:val="22"/>
            <w:szCs w:val="22"/>
          </w:rPr>
          <w:t>www.zamowieniarpo.kujawsko-pomorskie.pl</w:t>
        </w:r>
      </w:hyperlink>
      <w:r w:rsidRPr="00931A9D">
        <w:rPr>
          <w:rFonts w:asciiTheme="minorHAnsi" w:hAnsiTheme="minorHAnsi"/>
          <w:color w:val="auto"/>
          <w:sz w:val="22"/>
          <w:szCs w:val="22"/>
        </w:rPr>
        <w:t>).</w:t>
      </w:r>
    </w:p>
    <w:p w14:paraId="6645DF26" w14:textId="77777777" w:rsidR="0014466E" w:rsidRPr="00931A9D" w:rsidRDefault="0014466E" w:rsidP="00607E1D">
      <w:pPr>
        <w:spacing w:after="0" w:line="240" w:lineRule="auto"/>
        <w:ind w:left="426" w:right="-1" w:hanging="426"/>
        <w:rPr>
          <w:rFonts w:ascii="Calibri" w:hAnsi="Calibri" w:cs="Calibri"/>
          <w:color w:val="auto"/>
        </w:rPr>
      </w:pPr>
    </w:p>
    <w:p w14:paraId="218E9AB6" w14:textId="77777777" w:rsidR="00A93F12" w:rsidRPr="00931A9D" w:rsidRDefault="00A93F12" w:rsidP="00A93F12">
      <w:pPr>
        <w:pStyle w:val="Nagwek2"/>
        <w:spacing w:after="0" w:line="240" w:lineRule="auto"/>
        <w:ind w:left="0" w:right="-1" w:firstLine="0"/>
        <w:rPr>
          <w:rFonts w:ascii="Calibri" w:hAnsi="Calibri" w:cs="Calibri"/>
          <w:color w:val="auto"/>
          <w:sz w:val="22"/>
        </w:rPr>
      </w:pPr>
      <w:bookmarkStart w:id="10" w:name="_Toc22033727"/>
      <w:r w:rsidRPr="00931A9D">
        <w:rPr>
          <w:rFonts w:ascii="Calibri" w:hAnsi="Calibri" w:cs="Calibri"/>
          <w:color w:val="auto"/>
          <w:sz w:val="22"/>
        </w:rPr>
        <w:t>V.4 Kontrola prawidłowości udzielania zamówień</w:t>
      </w:r>
      <w:bookmarkEnd w:id="10"/>
    </w:p>
    <w:p w14:paraId="76D1ECCA" w14:textId="77777777" w:rsidR="00A93F12" w:rsidRPr="00931A9D" w:rsidRDefault="00A93F12" w:rsidP="00A93F12">
      <w:pPr>
        <w:rPr>
          <w:rFonts w:ascii="Calibri" w:hAnsi="Calibri"/>
          <w:color w:val="auto"/>
        </w:rPr>
      </w:pPr>
    </w:p>
    <w:p w14:paraId="6E75F5D2" w14:textId="77777777" w:rsidR="00A93F12" w:rsidRPr="00931A9D" w:rsidRDefault="00A93F12" w:rsidP="00A93F12">
      <w:pPr>
        <w:spacing w:after="0" w:line="240" w:lineRule="auto"/>
        <w:ind w:left="426" w:right="-1" w:hanging="426"/>
        <w:rPr>
          <w:rFonts w:ascii="Calibri" w:hAnsi="Calibri" w:cs="Calibri"/>
          <w:color w:val="auto"/>
        </w:rPr>
      </w:pPr>
      <w:r w:rsidRPr="00931A9D">
        <w:rPr>
          <w:rFonts w:ascii="Calibri" w:hAnsi="Calibri" w:cs="Calibri"/>
          <w:color w:val="auto"/>
        </w:rPr>
        <w:t>1)</w:t>
      </w:r>
      <w:r w:rsidRPr="00931A9D">
        <w:rPr>
          <w:rFonts w:ascii="Calibri" w:hAnsi="Calibri" w:cs="Calibri"/>
          <w:color w:val="auto"/>
        </w:rPr>
        <w:tab/>
        <w:t xml:space="preserve">Wszyscy wnioskodawcy ubiegający się o dofinansowanie w ramach konkursu są zobowiązani, na podstawie art. 23 ust. 1 </w:t>
      </w:r>
      <w:r w:rsidR="00736B32" w:rsidRPr="00931A9D">
        <w:rPr>
          <w:rFonts w:ascii="Calibri" w:hAnsi="Calibri" w:cs="Calibri"/>
          <w:color w:val="auto"/>
        </w:rPr>
        <w:t>u</w:t>
      </w:r>
      <w:r w:rsidRPr="00931A9D">
        <w:rPr>
          <w:rFonts w:ascii="Calibri" w:hAnsi="Calibri" w:cs="Calibri"/>
          <w:color w:val="auto"/>
        </w:rPr>
        <w:t xml:space="preserve">stawy </w:t>
      </w:r>
      <w:r w:rsidR="00736B32" w:rsidRPr="00931A9D">
        <w:rPr>
          <w:rFonts w:ascii="Calibri" w:hAnsi="Calibri" w:cs="Calibri"/>
          <w:color w:val="auto"/>
        </w:rPr>
        <w:t>w</w:t>
      </w:r>
      <w:r w:rsidRPr="00931A9D">
        <w:rPr>
          <w:rFonts w:ascii="Calibri" w:hAnsi="Calibri" w:cs="Calibri"/>
          <w:color w:val="auto"/>
        </w:rPr>
        <w:t xml:space="preserve">drożeniowej do poddania się kontroli w zakresie i na zasadach określonych w art. 22 ust. 4 i ust. 9-10 ww. ustawy. </w:t>
      </w:r>
    </w:p>
    <w:p w14:paraId="3E645D9E" w14:textId="77777777" w:rsidR="00A93F12" w:rsidRPr="00931A9D" w:rsidRDefault="00A93F12" w:rsidP="00A93F12">
      <w:pPr>
        <w:spacing w:after="0" w:line="240" w:lineRule="auto"/>
        <w:ind w:left="426" w:right="-1" w:hanging="426"/>
        <w:rPr>
          <w:rFonts w:ascii="Calibri" w:hAnsi="Calibri" w:cs="Calibri"/>
          <w:color w:val="auto"/>
        </w:rPr>
      </w:pPr>
      <w:r w:rsidRPr="00931A9D">
        <w:rPr>
          <w:rFonts w:ascii="Calibri" w:hAnsi="Calibri" w:cs="Calibri"/>
          <w:color w:val="auto"/>
        </w:rPr>
        <w:t>2)</w:t>
      </w:r>
      <w:r w:rsidRPr="00931A9D">
        <w:rPr>
          <w:rFonts w:ascii="Calibri" w:hAnsi="Calibri" w:cs="Calibri"/>
          <w:color w:val="auto"/>
        </w:rPr>
        <w:tab/>
        <w:t xml:space="preserve">Kontrola prawidłowości udzielania zamówień (udzielonych zgodnie z ustawą PZP lub zgodnie </w:t>
      </w:r>
      <w:r w:rsidRPr="00931A9D">
        <w:rPr>
          <w:rFonts w:ascii="Calibri" w:hAnsi="Calibri" w:cs="Calibri"/>
          <w:color w:val="auto"/>
        </w:rPr>
        <w:br/>
        <w:t xml:space="preserve">z wytycznymi w zakresie kwalifikowalności wydatków), prowadzona przez Instytucję Zarządzającą RPO WK-P przed podpisaniem umowy o dofinansowanie projektu, co do zasady będzie obejmować postępowania o udzielenie zamówienia o wartości szacunkowej powyżej 50 000 zł, które zostały zakończone do dnia wezwania wnioskodawcy do poddania się przedmiotowej kontroli (o ile kryteria wyboru projektów nie stanowią inaczej). Weryfikacja postępowań </w:t>
      </w:r>
      <w:r w:rsidR="0037003B" w:rsidRPr="00931A9D">
        <w:rPr>
          <w:rFonts w:ascii="Calibri" w:hAnsi="Calibri" w:cs="Calibri"/>
          <w:color w:val="auto"/>
        </w:rPr>
        <w:br/>
      </w:r>
      <w:r w:rsidRPr="00931A9D">
        <w:rPr>
          <w:rFonts w:ascii="Calibri" w:hAnsi="Calibri" w:cs="Calibri"/>
          <w:color w:val="auto"/>
        </w:rPr>
        <w:t>o udzielenie zamówienia o wartości szacunkowej poniżej 50 000 zł lub zamówień kluczowych dla projektu bez względu na ich wartość, zostanie przeprowadzona przed zatwierdzeniem pierwszego wniosku o płatność i będzie warunkowała możliwość otrzymania środków we wnioskowanej wysokości.</w:t>
      </w:r>
    </w:p>
    <w:p w14:paraId="2B6858A2" w14:textId="77777777" w:rsidR="00A93F12" w:rsidRPr="00931A9D" w:rsidRDefault="00A93F12" w:rsidP="00A93F12">
      <w:pPr>
        <w:spacing w:after="0" w:line="240" w:lineRule="auto"/>
        <w:ind w:left="426" w:right="-1" w:hanging="426"/>
        <w:rPr>
          <w:rFonts w:ascii="Calibri" w:hAnsi="Calibri" w:cs="Calibri"/>
          <w:color w:val="auto"/>
        </w:rPr>
      </w:pPr>
      <w:r w:rsidRPr="00931A9D">
        <w:rPr>
          <w:rFonts w:ascii="Calibri" w:hAnsi="Calibri" w:cs="Calibri"/>
          <w:color w:val="auto"/>
        </w:rPr>
        <w:t>3)</w:t>
      </w:r>
      <w:r w:rsidRPr="00931A9D">
        <w:rPr>
          <w:rFonts w:ascii="Calibri" w:hAnsi="Calibri" w:cs="Calibri"/>
          <w:color w:val="auto"/>
        </w:rPr>
        <w:tab/>
        <w:t xml:space="preserve">W przypadku, gdy w wyniku kontroli, o której mowa w pkt. 1), Instytucja Zarządzająca RPO WK-P stwierdzi wystąpienie nieprawidłowości skutkującej nałożeniem korekty finansowej, wnioskodawca będzie zobowiązany do pomniejszenia wartości dofinansowania wynikającej </w:t>
      </w:r>
      <w:r w:rsidR="0037003B" w:rsidRPr="00931A9D">
        <w:rPr>
          <w:rFonts w:ascii="Calibri" w:hAnsi="Calibri" w:cs="Calibri"/>
          <w:color w:val="auto"/>
        </w:rPr>
        <w:br/>
      </w:r>
      <w:r w:rsidRPr="00931A9D">
        <w:rPr>
          <w:rFonts w:ascii="Calibri" w:hAnsi="Calibri" w:cs="Calibri"/>
          <w:color w:val="auto"/>
        </w:rPr>
        <w:t>z nałożonej korekty przed podpisaniem umowy o dofinansowanie projektu.</w:t>
      </w:r>
    </w:p>
    <w:p w14:paraId="5D1CF759" w14:textId="77777777" w:rsidR="00A93F12" w:rsidRPr="00931A9D" w:rsidRDefault="00A93F12" w:rsidP="00A93F12">
      <w:pPr>
        <w:spacing w:after="0" w:line="240" w:lineRule="auto"/>
        <w:ind w:left="426" w:right="-1" w:hanging="426"/>
        <w:rPr>
          <w:rFonts w:ascii="Calibri" w:hAnsi="Calibri" w:cs="Calibri"/>
          <w:color w:val="auto"/>
        </w:rPr>
      </w:pPr>
      <w:r w:rsidRPr="00931A9D">
        <w:rPr>
          <w:rFonts w:ascii="Calibri" w:hAnsi="Calibri" w:cs="Calibri"/>
          <w:color w:val="auto"/>
        </w:rPr>
        <w:t>4)</w:t>
      </w:r>
      <w:r w:rsidRPr="00931A9D">
        <w:rPr>
          <w:rFonts w:ascii="Calibri" w:hAnsi="Calibri" w:cs="Calibri"/>
          <w:color w:val="auto"/>
        </w:rPr>
        <w:tab/>
        <w:t xml:space="preserve">W przypadku, gdy w wyniku kontroli, o której mowa w pkt. 1), wystąpi podejrzenie nadużycia finansowego Instytucja Zarządzająca RPO WK-P rozważy wstrzymanie podpisania umowy </w:t>
      </w:r>
      <w:r w:rsidRPr="00931A9D">
        <w:rPr>
          <w:rFonts w:ascii="Calibri" w:hAnsi="Calibri" w:cs="Calibri"/>
          <w:color w:val="auto"/>
        </w:rPr>
        <w:br/>
        <w:t xml:space="preserve">o dofinansowanie projektu do czasu wyjaśnienia sprawy. W sytuacji stwierdzenia nadużycia finansowego (np. fałszerstwa dokumentów stanowiących załączniki do wniosku o dofinansowanie projektu), Instytucja Zarządzająca RPO WK-P odstąpi od zawarcia umowy o dofinansowanie projektu. </w:t>
      </w:r>
    </w:p>
    <w:p w14:paraId="3B49E986" w14:textId="77777777" w:rsidR="00A93F12" w:rsidRPr="00931A9D" w:rsidRDefault="00A93F12" w:rsidP="00A93F12">
      <w:pPr>
        <w:spacing w:after="0" w:line="240" w:lineRule="auto"/>
        <w:ind w:left="426" w:right="-1" w:hanging="426"/>
        <w:rPr>
          <w:rFonts w:ascii="Calibri" w:hAnsi="Calibri" w:cs="Calibri"/>
          <w:color w:val="auto"/>
        </w:rPr>
      </w:pPr>
      <w:r w:rsidRPr="00931A9D">
        <w:rPr>
          <w:rFonts w:ascii="Calibri" w:hAnsi="Calibri" w:cs="Calibri"/>
          <w:color w:val="auto"/>
        </w:rPr>
        <w:t>5)</w:t>
      </w:r>
      <w:r w:rsidRPr="00931A9D">
        <w:rPr>
          <w:rFonts w:ascii="Calibri" w:hAnsi="Calibri" w:cs="Calibri"/>
          <w:color w:val="auto"/>
        </w:rPr>
        <w:tab/>
        <w:t>W przypadku stwierdzenia nieprawidłowości w projekcie, którego realizacja rozpoczęła się przed złożeniem wniosku o dofinansowanie projektu, jeżeli wartość tej nieprawidłowości nie skutkowałaby uznaniem całości wydatków za niekwalifikowalne oraz nie istnieje podejrzenie nadużycia finansowego, umowa o dofinansowanie projektu może zostać zawarta. W takim przypadku, wydatki nieprawidłowe nie będą jednak mogły być uznane za kwalifikowalne i zostaną stosownie pomniejszone.</w:t>
      </w:r>
    </w:p>
    <w:p w14:paraId="1D908B81" w14:textId="77777777" w:rsidR="00A93F12" w:rsidRPr="00931A9D" w:rsidRDefault="00A93F12" w:rsidP="00A93F12">
      <w:pPr>
        <w:spacing w:after="0" w:line="240" w:lineRule="auto"/>
        <w:ind w:left="426" w:right="-1" w:hanging="426"/>
        <w:rPr>
          <w:rFonts w:ascii="Calibri" w:hAnsi="Calibri" w:cs="Calibri"/>
          <w:color w:val="auto"/>
        </w:rPr>
      </w:pPr>
      <w:r w:rsidRPr="00931A9D">
        <w:rPr>
          <w:rFonts w:ascii="Calibri" w:hAnsi="Calibri" w:cs="Calibri"/>
          <w:color w:val="auto"/>
        </w:rPr>
        <w:t>6)</w:t>
      </w:r>
      <w:r w:rsidRPr="00931A9D">
        <w:rPr>
          <w:rFonts w:ascii="Calibri" w:hAnsi="Calibri" w:cs="Calibri"/>
          <w:color w:val="auto"/>
        </w:rPr>
        <w:tab/>
        <w:t>W sytuacji, gdy nieprawidłowość będzie dotyczyła zamówienia kluczowego dla realizacji projektu rozpoczętego przed podpisaniem umowy o dofinansowanie projektu i jednocześnie nieprawidłowość nie skutkowałaby nałożeniem korekty 100% na wydatki objęte zamówien</w:t>
      </w:r>
      <w:r w:rsidR="001E1C70" w:rsidRPr="00931A9D">
        <w:rPr>
          <w:rFonts w:ascii="Calibri" w:hAnsi="Calibri" w:cs="Calibri"/>
          <w:color w:val="auto"/>
        </w:rPr>
        <w:t xml:space="preserve">iem, zawarcie umowy </w:t>
      </w:r>
      <w:r w:rsidRPr="00931A9D">
        <w:rPr>
          <w:rFonts w:ascii="Calibri" w:hAnsi="Calibri" w:cs="Calibri"/>
          <w:color w:val="auto"/>
        </w:rPr>
        <w:t xml:space="preserve">z beneficjentem jest nadal możliwe. W takim przypadku, wydatki nieprawidłowe nie będą mogły być uznane za kwalifikowalne i zostaną stosownie pomniejszone. </w:t>
      </w:r>
    </w:p>
    <w:p w14:paraId="4D4494D3" w14:textId="77777777" w:rsidR="00A93F12" w:rsidRPr="00931A9D" w:rsidRDefault="00A93F12" w:rsidP="00A93F12">
      <w:pPr>
        <w:spacing w:after="0" w:line="240" w:lineRule="auto"/>
        <w:ind w:left="426" w:right="-1" w:hanging="426"/>
        <w:rPr>
          <w:rFonts w:ascii="Calibri" w:hAnsi="Calibri" w:cs="Calibri"/>
          <w:color w:val="auto"/>
        </w:rPr>
      </w:pPr>
      <w:r w:rsidRPr="00931A9D">
        <w:rPr>
          <w:rFonts w:ascii="Calibri" w:hAnsi="Calibri" w:cs="Calibri"/>
          <w:color w:val="auto"/>
        </w:rPr>
        <w:t>7)</w:t>
      </w:r>
      <w:r w:rsidRPr="00931A9D">
        <w:rPr>
          <w:rFonts w:ascii="Calibri" w:hAnsi="Calibri" w:cs="Calibri"/>
          <w:color w:val="auto"/>
        </w:rPr>
        <w:tab/>
        <w:t>W przypadku, gdy nie będzie możliwe precyzyjne określenie kwoty nieprawidłowości, jej wartość zostanie obliczona na podstawie Rozporządzenia Ministra Rozwoju z dnia 29 stycznia 2016 r. w sprawie warunków obniżania wartości korekt finansowych oraz wydatków poniesionych nieprawidłowo związanych z udzielaniem za</w:t>
      </w:r>
      <w:r w:rsidR="00274167" w:rsidRPr="00931A9D">
        <w:rPr>
          <w:rFonts w:ascii="Calibri" w:hAnsi="Calibri" w:cs="Calibri"/>
          <w:color w:val="auto"/>
        </w:rPr>
        <w:t>mówień (Dz. U. z 2018 r. poz. 971</w:t>
      </w:r>
      <w:r w:rsidRPr="00931A9D">
        <w:rPr>
          <w:rFonts w:ascii="Calibri" w:hAnsi="Calibri" w:cs="Calibri"/>
          <w:color w:val="auto"/>
        </w:rPr>
        <w:t>)</w:t>
      </w:r>
      <w:r w:rsidR="00490944">
        <w:rPr>
          <w:rFonts w:ascii="Calibri" w:hAnsi="Calibri" w:cs="Calibri"/>
          <w:color w:val="auto"/>
        </w:rPr>
        <w:t>.</w:t>
      </w:r>
    </w:p>
    <w:p w14:paraId="5B0E4EFF" w14:textId="77777777" w:rsidR="00CE42F8" w:rsidRPr="00931A9D" w:rsidRDefault="00CE42F8" w:rsidP="00A93F12">
      <w:pPr>
        <w:spacing w:after="0" w:line="240" w:lineRule="auto"/>
        <w:ind w:left="426" w:right="-1" w:hanging="426"/>
        <w:rPr>
          <w:rFonts w:ascii="Calibri" w:hAnsi="Calibri" w:cs="Calibri"/>
          <w:color w:val="auto"/>
        </w:rPr>
      </w:pPr>
    </w:p>
    <w:p w14:paraId="4EF97F80" w14:textId="77777777" w:rsidR="0037003B" w:rsidRPr="00931A9D" w:rsidRDefault="0037003B" w:rsidP="003A14FB">
      <w:pPr>
        <w:spacing w:after="0" w:line="240" w:lineRule="auto"/>
        <w:ind w:left="0" w:right="-1" w:firstLine="0"/>
        <w:rPr>
          <w:rFonts w:ascii="Calibri" w:hAnsi="Calibri" w:cs="Calibri"/>
          <w:color w:val="auto"/>
        </w:rPr>
      </w:pPr>
    </w:p>
    <w:p w14:paraId="549D3CCC" w14:textId="77777777" w:rsidR="0037003B" w:rsidRPr="00931A9D" w:rsidRDefault="0037003B" w:rsidP="00A93F12">
      <w:pPr>
        <w:spacing w:after="0" w:line="240" w:lineRule="auto"/>
        <w:ind w:left="426" w:right="-1" w:hanging="426"/>
        <w:rPr>
          <w:rFonts w:ascii="Calibri" w:hAnsi="Calibri" w:cs="Calibri"/>
          <w:color w:val="auto"/>
        </w:rPr>
      </w:pPr>
    </w:p>
    <w:p w14:paraId="2F323C25" w14:textId="77777777" w:rsidR="00CE42F8" w:rsidRPr="00931A9D" w:rsidRDefault="00CE42F8" w:rsidP="005B35FC">
      <w:pPr>
        <w:pStyle w:val="Nagwek2"/>
        <w:spacing w:after="0" w:line="240" w:lineRule="auto"/>
        <w:ind w:left="0" w:right="-1" w:firstLine="0"/>
        <w:rPr>
          <w:rFonts w:ascii="Calibri" w:hAnsi="Calibri" w:cs="Calibri"/>
          <w:color w:val="auto"/>
          <w:sz w:val="22"/>
        </w:rPr>
      </w:pPr>
      <w:bookmarkStart w:id="11" w:name="_Toc22033728"/>
      <w:r w:rsidRPr="00931A9D">
        <w:rPr>
          <w:rFonts w:ascii="Calibri" w:hAnsi="Calibri" w:cs="Calibri"/>
          <w:color w:val="auto"/>
          <w:sz w:val="22"/>
        </w:rPr>
        <w:t>V.5 Zakaz podwójnego finansowania</w:t>
      </w:r>
      <w:bookmarkEnd w:id="11"/>
      <w:r w:rsidRPr="00931A9D">
        <w:rPr>
          <w:rFonts w:ascii="Calibri" w:hAnsi="Calibri" w:cs="Calibri"/>
          <w:color w:val="auto"/>
          <w:sz w:val="22"/>
        </w:rPr>
        <w:t xml:space="preserve"> </w:t>
      </w:r>
    </w:p>
    <w:p w14:paraId="353A2FB5" w14:textId="77777777" w:rsidR="00CE42F8" w:rsidRPr="00931A9D" w:rsidRDefault="00CE42F8" w:rsidP="00CE42F8">
      <w:pPr>
        <w:rPr>
          <w:color w:val="auto"/>
        </w:rPr>
      </w:pPr>
    </w:p>
    <w:p w14:paraId="14450B8C" w14:textId="77777777" w:rsidR="00CE42F8" w:rsidRPr="00931A9D" w:rsidRDefault="00CE42F8" w:rsidP="001E1C70">
      <w:pPr>
        <w:spacing w:after="0" w:line="240" w:lineRule="auto"/>
        <w:ind w:right="0"/>
        <w:rPr>
          <w:rFonts w:ascii="Calibri" w:hAnsi="Calibri"/>
          <w:color w:val="auto"/>
        </w:rPr>
      </w:pPr>
      <w:r w:rsidRPr="00931A9D">
        <w:rPr>
          <w:rFonts w:ascii="Calibri" w:hAnsi="Calibri"/>
          <w:color w:val="auto"/>
        </w:rPr>
        <w:t>W ramach projektów współfinansowanych ze środków Unii Europejskiej niedozwolone jest podwójne finansowanie wydatków. Podwójne finansowanie oznacza w szczególności:</w:t>
      </w:r>
    </w:p>
    <w:p w14:paraId="37D8B6B4" w14:textId="77777777" w:rsidR="00CE42F8" w:rsidRPr="00931A9D" w:rsidRDefault="00CE42F8" w:rsidP="001E1C70">
      <w:pPr>
        <w:numPr>
          <w:ilvl w:val="0"/>
          <w:numId w:val="35"/>
        </w:numPr>
        <w:spacing w:after="0" w:line="240" w:lineRule="auto"/>
        <w:ind w:right="0"/>
        <w:rPr>
          <w:rFonts w:ascii="Calibri" w:hAnsi="Calibri"/>
          <w:color w:val="auto"/>
        </w:rPr>
      </w:pPr>
      <w:r w:rsidRPr="00931A9D">
        <w:rPr>
          <w:rFonts w:ascii="Calibri" w:hAnsi="Calibri"/>
          <w:color w:val="auto"/>
        </w:rPr>
        <w:t>całkowite lub częściowe, więcej niż jednokrotne poświadczenie, zrefundowanie lub rozliczenie tego samego wydatku w ramach dofinansowania lub wkładu własnego tego samego lub różnych projektów współfinansowanych ze środków funduszy strukturalnych lub Funduszu Spójności lub/oraz dotacji z krajowych środków publicznych,</w:t>
      </w:r>
    </w:p>
    <w:p w14:paraId="0FE5DDC0" w14:textId="77777777" w:rsidR="00CE42F8" w:rsidRPr="00931A9D" w:rsidRDefault="00CE42F8" w:rsidP="001E1C70">
      <w:pPr>
        <w:numPr>
          <w:ilvl w:val="0"/>
          <w:numId w:val="35"/>
        </w:numPr>
        <w:spacing w:after="0" w:line="240" w:lineRule="auto"/>
        <w:ind w:right="0"/>
        <w:rPr>
          <w:rFonts w:ascii="Calibri" w:hAnsi="Calibri"/>
          <w:color w:val="auto"/>
        </w:rPr>
      </w:pPr>
      <w:r w:rsidRPr="00931A9D">
        <w:rPr>
          <w:rFonts w:ascii="Calibri" w:hAnsi="Calibri"/>
          <w:color w:val="auto"/>
        </w:rPr>
        <w:t>otrzymanie na wydatki kwalifikowalne danego projektu lub części projektu bezzwrotnej pomocy finansowej z kilku źródeł (krajowych, unijnych lub innych) w wysokości łącznie wyższej niż 100% wydatków kwalifikowalnych projektu lub części projektu,</w:t>
      </w:r>
    </w:p>
    <w:p w14:paraId="0078D7BC" w14:textId="77777777" w:rsidR="00CE42F8" w:rsidRPr="00931A9D" w:rsidRDefault="00CE42F8" w:rsidP="001E1C70">
      <w:pPr>
        <w:numPr>
          <w:ilvl w:val="0"/>
          <w:numId w:val="35"/>
        </w:numPr>
        <w:spacing w:after="0" w:line="240" w:lineRule="auto"/>
        <w:ind w:right="0"/>
        <w:rPr>
          <w:rFonts w:ascii="Calibri" w:hAnsi="Calibri"/>
          <w:color w:val="auto"/>
        </w:rPr>
      </w:pPr>
      <w:r w:rsidRPr="00931A9D">
        <w:rPr>
          <w:rFonts w:ascii="Calibri" w:hAnsi="Calibri"/>
          <w:color w:val="auto"/>
        </w:rPr>
        <w:t>poświadczenie, zrefundowanie lub rozliczenie kosztów podatku VAT ze środków funduszy strukturalnych lub Funduszu Spójności, a następnie odzyskanie tego podatku ze środków budżetu państwa na podstawie ustawy VAT</w:t>
      </w:r>
      <w:r w:rsidR="009F1A8F" w:rsidRPr="00931A9D">
        <w:rPr>
          <w:rFonts w:ascii="Calibri" w:hAnsi="Calibri"/>
          <w:color w:val="auto"/>
        </w:rPr>
        <w:t>,</w:t>
      </w:r>
      <w:r w:rsidRPr="00931A9D">
        <w:rPr>
          <w:rStyle w:val="Odwoanieprzypisudolnego"/>
          <w:rFonts w:ascii="Calibri" w:hAnsi="Calibri"/>
          <w:color w:val="auto"/>
        </w:rPr>
        <w:footnoteReference w:id="3"/>
      </w:r>
    </w:p>
    <w:p w14:paraId="36F8F7A0" w14:textId="77777777" w:rsidR="00CE42F8" w:rsidRPr="00931A9D" w:rsidRDefault="00CE42F8" w:rsidP="001E1C70">
      <w:pPr>
        <w:numPr>
          <w:ilvl w:val="0"/>
          <w:numId w:val="35"/>
        </w:numPr>
        <w:spacing w:after="0" w:line="240" w:lineRule="auto"/>
        <w:ind w:right="0"/>
        <w:rPr>
          <w:rFonts w:ascii="Calibri" w:hAnsi="Calibri"/>
          <w:color w:val="auto"/>
        </w:rPr>
      </w:pPr>
      <w:r w:rsidRPr="00931A9D">
        <w:rPr>
          <w:rFonts w:ascii="Calibri" w:hAnsi="Calibri"/>
          <w:color w:val="auto"/>
        </w:rPr>
        <w:t xml:space="preserve">zakupienie środka trwałego z udziałem środków unijnych lub/oraz dotacji z krajowych środków publicznych, a następnie rozliczenie kosztów amortyzacji tego środka trwałego </w:t>
      </w:r>
      <w:r w:rsidRPr="00931A9D">
        <w:rPr>
          <w:rFonts w:ascii="Calibri" w:hAnsi="Calibri"/>
          <w:color w:val="auto"/>
        </w:rPr>
        <w:br/>
        <w:t>w ramach tego samego projektu lub innych współfinansowanych ze środków Unii Europejskiej.</w:t>
      </w:r>
    </w:p>
    <w:p w14:paraId="0840950A" w14:textId="77777777" w:rsidR="00CE42F8" w:rsidRPr="00931A9D" w:rsidRDefault="00CE42F8" w:rsidP="001E1C70">
      <w:pPr>
        <w:spacing w:after="0" w:line="240" w:lineRule="auto"/>
        <w:rPr>
          <w:rFonts w:ascii="Calibri" w:hAnsi="Calibri"/>
          <w:color w:val="auto"/>
        </w:rPr>
      </w:pPr>
    </w:p>
    <w:p w14:paraId="30A24C64" w14:textId="77777777" w:rsidR="00CE42F8" w:rsidRPr="00931A9D" w:rsidRDefault="00CE42F8" w:rsidP="001E1C70">
      <w:pPr>
        <w:spacing w:after="0" w:line="240" w:lineRule="auto"/>
        <w:ind w:left="368" w:right="-1" w:hanging="11"/>
        <w:rPr>
          <w:rFonts w:ascii="Calibri" w:hAnsi="Calibri"/>
          <w:b/>
          <w:color w:val="auto"/>
          <w:u w:val="single"/>
        </w:rPr>
      </w:pPr>
      <w:r w:rsidRPr="00931A9D">
        <w:rPr>
          <w:rFonts w:ascii="Calibri" w:hAnsi="Calibri"/>
          <w:b/>
          <w:color w:val="auto"/>
          <w:u w:val="single"/>
        </w:rPr>
        <w:t>Oznacza to także, że niedozwolona jest sytuacja, w której najpierw środek trwały został nabyty z udziałem środków unijnych, a następnie odpisy amortyzacyjne od pełnej wartości danego środka trwałego zostały zaliczone do kosztów uzyskania przychodów, bez pomniejszenia wartości środka trwałego o otrzymane dofinansowanie.</w:t>
      </w:r>
    </w:p>
    <w:p w14:paraId="5D59752A" w14:textId="77777777" w:rsidR="00CE42F8" w:rsidRPr="00931A9D" w:rsidRDefault="00CE42F8" w:rsidP="001E1C70">
      <w:pPr>
        <w:spacing w:after="0" w:line="240" w:lineRule="auto"/>
        <w:rPr>
          <w:rFonts w:ascii="Calibri" w:hAnsi="Calibri"/>
          <w:b/>
          <w:color w:val="auto"/>
          <w:u w:val="single"/>
        </w:rPr>
      </w:pPr>
    </w:p>
    <w:p w14:paraId="4BF0A81F" w14:textId="77777777" w:rsidR="00CE42F8" w:rsidRPr="00931A9D" w:rsidRDefault="00CE42F8" w:rsidP="001E1C70">
      <w:pPr>
        <w:numPr>
          <w:ilvl w:val="0"/>
          <w:numId w:val="36"/>
        </w:numPr>
        <w:spacing w:after="0" w:line="240" w:lineRule="auto"/>
        <w:ind w:right="0"/>
        <w:rPr>
          <w:rFonts w:ascii="Calibri" w:hAnsi="Calibri"/>
          <w:color w:val="auto"/>
        </w:rPr>
      </w:pPr>
      <w:r w:rsidRPr="00931A9D">
        <w:rPr>
          <w:rFonts w:ascii="Calibri" w:hAnsi="Calibri"/>
          <w:color w:val="auto"/>
        </w:rPr>
        <w:t xml:space="preserve">zrefundowanie wydatku poniesionego przez leasingodawcę na zakup przedmiotu leasingu </w:t>
      </w:r>
      <w:r w:rsidRPr="00931A9D">
        <w:rPr>
          <w:rFonts w:ascii="Calibri" w:hAnsi="Calibri"/>
          <w:color w:val="auto"/>
        </w:rPr>
        <w:br/>
        <w:t xml:space="preserve">w ramach leasingu finansowego, a następnie zrefundowanie rat opłacanych przez beneficjenta </w:t>
      </w:r>
      <w:r w:rsidR="009F1A8F" w:rsidRPr="00931A9D">
        <w:rPr>
          <w:rFonts w:ascii="Calibri" w:hAnsi="Calibri"/>
          <w:color w:val="auto"/>
        </w:rPr>
        <w:br/>
      </w:r>
      <w:r w:rsidRPr="00931A9D">
        <w:rPr>
          <w:rFonts w:ascii="Calibri" w:hAnsi="Calibri"/>
          <w:color w:val="auto"/>
        </w:rPr>
        <w:t>w związku z leasingiem tego przedmiotu,</w:t>
      </w:r>
    </w:p>
    <w:p w14:paraId="6A6E7B43" w14:textId="77777777" w:rsidR="00CE42F8" w:rsidRPr="00931A9D" w:rsidRDefault="00CE42F8" w:rsidP="001E1C70">
      <w:pPr>
        <w:numPr>
          <w:ilvl w:val="0"/>
          <w:numId w:val="36"/>
        </w:numPr>
        <w:spacing w:after="0" w:line="240" w:lineRule="auto"/>
        <w:ind w:right="0"/>
        <w:rPr>
          <w:rFonts w:ascii="Calibri" w:hAnsi="Calibri"/>
          <w:color w:val="auto"/>
        </w:rPr>
      </w:pPr>
      <w:r w:rsidRPr="00931A9D">
        <w:rPr>
          <w:rFonts w:ascii="Calibri" w:hAnsi="Calibri"/>
          <w:color w:val="auto"/>
        </w:rPr>
        <w:t>sytuacja, w której środki na prefinansowanie wkładu unijnego zostały pozyskane w formie kredytu lub pożyczki, które następnie zostały umorzone,</w:t>
      </w:r>
    </w:p>
    <w:p w14:paraId="2B7B968D" w14:textId="77777777" w:rsidR="00CE42F8" w:rsidRPr="00931A9D" w:rsidRDefault="00CE42F8" w:rsidP="001E1C70">
      <w:pPr>
        <w:numPr>
          <w:ilvl w:val="0"/>
          <w:numId w:val="36"/>
        </w:numPr>
        <w:spacing w:after="0" w:line="240" w:lineRule="auto"/>
        <w:ind w:right="0"/>
        <w:rPr>
          <w:rFonts w:ascii="Calibri" w:hAnsi="Calibri"/>
          <w:color w:val="auto"/>
        </w:rPr>
      </w:pPr>
      <w:r w:rsidRPr="00931A9D">
        <w:rPr>
          <w:rFonts w:ascii="Calibri" w:hAnsi="Calibri"/>
          <w:color w:val="auto"/>
        </w:rPr>
        <w:t xml:space="preserve">objęcie kosztów kwalifikowalnych projektu jednocześnie wsparciem pożyczkowym </w:t>
      </w:r>
      <w:r w:rsidR="0037003B" w:rsidRPr="00931A9D">
        <w:rPr>
          <w:rFonts w:ascii="Calibri" w:hAnsi="Calibri"/>
          <w:color w:val="auto"/>
        </w:rPr>
        <w:br/>
      </w:r>
      <w:r w:rsidRPr="00931A9D">
        <w:rPr>
          <w:rFonts w:ascii="Calibri" w:hAnsi="Calibri"/>
          <w:color w:val="auto"/>
        </w:rPr>
        <w:t>i gwarancyjnym,</w:t>
      </w:r>
    </w:p>
    <w:p w14:paraId="3F4B7790" w14:textId="77777777" w:rsidR="00CE42F8" w:rsidRPr="00931A9D" w:rsidRDefault="00CE42F8" w:rsidP="001E1C70">
      <w:pPr>
        <w:numPr>
          <w:ilvl w:val="0"/>
          <w:numId w:val="36"/>
        </w:numPr>
        <w:spacing w:after="0" w:line="240" w:lineRule="auto"/>
        <w:ind w:right="0"/>
        <w:rPr>
          <w:rFonts w:ascii="Calibri" w:hAnsi="Calibri"/>
          <w:color w:val="auto"/>
        </w:rPr>
      </w:pPr>
      <w:r w:rsidRPr="00931A9D">
        <w:rPr>
          <w:rFonts w:ascii="Calibri" w:hAnsi="Calibri"/>
          <w:color w:val="auto"/>
        </w:rPr>
        <w:t>zakup używanego środka trwałego, który w ciągu 7 poprzednich lat (10 lat dla nieruchomości) był współfinansowany ze środków Unii Europejskiej lub/</w:t>
      </w:r>
      <w:r w:rsidR="009F1A8F" w:rsidRPr="00931A9D">
        <w:rPr>
          <w:rFonts w:ascii="Calibri" w:hAnsi="Calibri"/>
          <w:color w:val="auto"/>
        </w:rPr>
        <w:t xml:space="preserve"> </w:t>
      </w:r>
      <w:r w:rsidRPr="00931A9D">
        <w:rPr>
          <w:rFonts w:ascii="Calibri" w:hAnsi="Calibri"/>
          <w:color w:val="auto"/>
        </w:rPr>
        <w:t>oraz dotacji z krajowych środków publicznych,</w:t>
      </w:r>
    </w:p>
    <w:p w14:paraId="4D36AF12" w14:textId="77777777" w:rsidR="00CE42F8" w:rsidRPr="00931A9D" w:rsidRDefault="00CE42F8" w:rsidP="001E1C70">
      <w:pPr>
        <w:numPr>
          <w:ilvl w:val="0"/>
          <w:numId w:val="36"/>
        </w:numPr>
        <w:spacing w:after="0" w:line="240" w:lineRule="auto"/>
        <w:ind w:right="0"/>
        <w:rPr>
          <w:rFonts w:ascii="Calibri" w:hAnsi="Calibri"/>
          <w:color w:val="auto"/>
        </w:rPr>
      </w:pPr>
      <w:r w:rsidRPr="00931A9D">
        <w:rPr>
          <w:rFonts w:ascii="Calibri" w:hAnsi="Calibri"/>
          <w:color w:val="auto"/>
        </w:rPr>
        <w:t>rozliczenie tego samego wydatku w kosztach pośrednich oraz kosztach bezpośrednich projektu.</w:t>
      </w:r>
    </w:p>
    <w:p w14:paraId="45E7249F" w14:textId="77777777" w:rsidR="009F1A8F" w:rsidRPr="00E0465B" w:rsidRDefault="009F1A8F" w:rsidP="009F1A8F">
      <w:pPr>
        <w:spacing w:after="0" w:line="240" w:lineRule="auto"/>
        <w:ind w:left="0" w:right="-1" w:firstLine="0"/>
        <w:rPr>
          <w:rFonts w:ascii="Calibri" w:hAnsi="Calibri" w:cs="Calibri"/>
          <w:color w:val="FF0000"/>
        </w:rPr>
      </w:pPr>
    </w:p>
    <w:p w14:paraId="4F74D4DB" w14:textId="77777777" w:rsidR="00A93F12" w:rsidRPr="00B41608" w:rsidRDefault="00A93F12" w:rsidP="00A93F12">
      <w:pPr>
        <w:pStyle w:val="Nagwek2"/>
        <w:spacing w:after="0" w:line="240" w:lineRule="auto"/>
        <w:ind w:left="0" w:right="-1" w:firstLine="0"/>
        <w:rPr>
          <w:rFonts w:ascii="Calibri" w:hAnsi="Calibri" w:cs="Calibri"/>
          <w:color w:val="auto"/>
          <w:sz w:val="22"/>
        </w:rPr>
      </w:pPr>
      <w:bookmarkStart w:id="12" w:name="_Toc22033729"/>
      <w:r w:rsidRPr="00B41608">
        <w:rPr>
          <w:rFonts w:ascii="Calibri" w:hAnsi="Calibri" w:cs="Calibri"/>
          <w:color w:val="auto"/>
          <w:sz w:val="22"/>
        </w:rPr>
        <w:t>V.</w:t>
      </w:r>
      <w:r w:rsidR="00CE42F8" w:rsidRPr="00B41608">
        <w:rPr>
          <w:rFonts w:ascii="Calibri" w:hAnsi="Calibri" w:cs="Calibri"/>
          <w:color w:val="auto"/>
          <w:sz w:val="22"/>
        </w:rPr>
        <w:t>6</w:t>
      </w:r>
      <w:r w:rsidRPr="00B41608">
        <w:rPr>
          <w:rFonts w:ascii="Calibri" w:hAnsi="Calibri" w:cs="Calibri"/>
          <w:color w:val="auto"/>
          <w:sz w:val="22"/>
        </w:rPr>
        <w:t xml:space="preserve"> Pomoc publiczna</w:t>
      </w:r>
      <w:bookmarkEnd w:id="12"/>
    </w:p>
    <w:p w14:paraId="5016C161" w14:textId="77777777" w:rsidR="00A93F12" w:rsidRPr="0092344C" w:rsidRDefault="00A93F12" w:rsidP="00A56013">
      <w:pPr>
        <w:spacing w:after="0" w:line="240" w:lineRule="auto"/>
        <w:ind w:left="11" w:right="397" w:hanging="11"/>
        <w:rPr>
          <w:rFonts w:ascii="Calibri" w:hAnsi="Calibri"/>
          <w:color w:val="auto"/>
        </w:rPr>
      </w:pPr>
    </w:p>
    <w:p w14:paraId="14058EB1" w14:textId="77777777" w:rsidR="00A93F12" w:rsidRPr="0092344C" w:rsidRDefault="00A93F12" w:rsidP="00A93F12">
      <w:pPr>
        <w:spacing w:after="0" w:line="240" w:lineRule="auto"/>
        <w:ind w:left="284" w:right="-1" w:hanging="284"/>
        <w:rPr>
          <w:rFonts w:ascii="Calibri" w:hAnsi="Calibri" w:cs="Calibri"/>
          <w:color w:val="auto"/>
        </w:rPr>
      </w:pPr>
      <w:r w:rsidRPr="0092344C">
        <w:rPr>
          <w:rFonts w:ascii="Calibri" w:hAnsi="Calibri" w:cs="Calibri"/>
          <w:color w:val="auto"/>
        </w:rPr>
        <w:t>W przypadku wystąpienia w projekcie pomocy publicznej wsparcie będzie udzielana na podstawie:</w:t>
      </w:r>
    </w:p>
    <w:p w14:paraId="343FD7B8" w14:textId="77777777" w:rsidR="00A93F12" w:rsidRPr="0092344C" w:rsidRDefault="00A93F12" w:rsidP="00A93F12">
      <w:pPr>
        <w:spacing w:after="0" w:line="240" w:lineRule="auto"/>
        <w:ind w:left="284" w:right="-1" w:hanging="284"/>
        <w:rPr>
          <w:rFonts w:ascii="Calibri" w:hAnsi="Calibri" w:cs="Calibri"/>
          <w:color w:val="auto"/>
        </w:rPr>
      </w:pPr>
    </w:p>
    <w:p w14:paraId="10438942" w14:textId="77777777" w:rsidR="00BC5318" w:rsidRPr="0092344C" w:rsidRDefault="009D1B01" w:rsidP="009F1A8F">
      <w:pPr>
        <w:numPr>
          <w:ilvl w:val="0"/>
          <w:numId w:val="17"/>
        </w:numPr>
        <w:autoSpaceDE w:val="0"/>
        <w:autoSpaceDN w:val="0"/>
        <w:adjustRightInd w:val="0"/>
        <w:spacing w:after="120" w:line="240" w:lineRule="auto"/>
        <w:ind w:left="357" w:right="0" w:hanging="357"/>
        <w:rPr>
          <w:rFonts w:ascii="Calibri" w:eastAsia="Calibri" w:hAnsi="Calibri" w:cs="Calibri"/>
          <w:color w:val="auto"/>
        </w:rPr>
      </w:pPr>
      <w:r w:rsidRPr="0092344C">
        <w:rPr>
          <w:rFonts w:ascii="Calibri" w:hAnsi="Calibri" w:cs="Calibri"/>
          <w:color w:val="auto"/>
        </w:rPr>
        <w:t xml:space="preserve">art. 56 rozporządzenia KE 651/2014 </w:t>
      </w:r>
      <w:r w:rsidRPr="0092344C">
        <w:rPr>
          <w:rFonts w:ascii="Calibri" w:hAnsi="Calibri" w:cs="Calibri"/>
          <w:i/>
          <w:color w:val="auto"/>
        </w:rPr>
        <w:t>Pomoc inwestycyjna na infrastrukturę lokalną</w:t>
      </w:r>
      <w:r w:rsidRPr="0092344C">
        <w:rPr>
          <w:rFonts w:ascii="Calibri" w:hAnsi="Calibri" w:cs="Calibri"/>
          <w:color w:val="auto"/>
        </w:rPr>
        <w:t xml:space="preserve"> oraz zgodnie</w:t>
      </w:r>
      <w:r w:rsidR="0045463D" w:rsidRPr="0092344C">
        <w:rPr>
          <w:rFonts w:ascii="Calibri" w:hAnsi="Calibri" w:cs="Calibri"/>
          <w:color w:val="auto"/>
        </w:rPr>
        <w:t xml:space="preserve"> </w:t>
      </w:r>
      <w:r w:rsidR="009F1A8F" w:rsidRPr="0092344C">
        <w:rPr>
          <w:rFonts w:ascii="Calibri" w:hAnsi="Calibri" w:cs="Calibri"/>
          <w:color w:val="auto"/>
        </w:rPr>
        <w:br/>
      </w:r>
      <w:r w:rsidRPr="0092344C">
        <w:rPr>
          <w:rFonts w:ascii="Calibri" w:hAnsi="Calibri" w:cs="Calibri"/>
          <w:color w:val="auto"/>
        </w:rPr>
        <w:t xml:space="preserve">z zasadami </w:t>
      </w:r>
      <w:r w:rsidR="00ED20ED" w:rsidRPr="0092344C">
        <w:rPr>
          <w:rFonts w:ascii="Calibri" w:hAnsi="Calibri" w:cs="Calibri"/>
          <w:color w:val="auto"/>
        </w:rPr>
        <w:t xml:space="preserve">rozporządzenia Ministra Infrastruktury i Rozwoju z dnia 5 sierpnia 2015 r. </w:t>
      </w:r>
      <w:r w:rsidR="00ED20ED" w:rsidRPr="0092344C">
        <w:rPr>
          <w:rFonts w:ascii="Calibri" w:hAnsi="Calibri" w:cs="Calibri"/>
          <w:i/>
          <w:color w:val="auto"/>
        </w:rPr>
        <w:t>w sprawie udzielania pomocy inwestycyjnej na infrastrukturę lokalną w ramach regionalnych programów operacyjnych</w:t>
      </w:r>
      <w:r w:rsidR="00ED20ED" w:rsidRPr="0092344C">
        <w:rPr>
          <w:rFonts w:ascii="Calibri" w:hAnsi="Calibri" w:cs="Calibri"/>
          <w:color w:val="auto"/>
        </w:rPr>
        <w:t xml:space="preserve"> na lata 2014-2020 (Dz. U.</w:t>
      </w:r>
      <w:r w:rsidR="008E14E7" w:rsidRPr="0092344C">
        <w:rPr>
          <w:rFonts w:ascii="Calibri" w:hAnsi="Calibri" w:cs="Calibri"/>
          <w:color w:val="auto"/>
        </w:rPr>
        <w:t xml:space="preserve"> 2015</w:t>
      </w:r>
      <w:r w:rsidR="00ED20ED" w:rsidRPr="0092344C">
        <w:rPr>
          <w:rFonts w:ascii="Calibri" w:hAnsi="Calibri" w:cs="Calibri"/>
          <w:color w:val="auto"/>
        </w:rPr>
        <w:t xml:space="preserve"> poz. 1208)</w:t>
      </w:r>
      <w:r w:rsidR="001C3297" w:rsidRPr="0092344C">
        <w:rPr>
          <w:rFonts w:ascii="Calibri" w:eastAsia="Calibri" w:hAnsi="Calibri" w:cs="Calibri"/>
          <w:color w:val="auto"/>
        </w:rPr>
        <w:t xml:space="preserve"> lub</w:t>
      </w:r>
    </w:p>
    <w:p w14:paraId="09F57389" w14:textId="77777777" w:rsidR="00CB4C7A" w:rsidRPr="0092344C" w:rsidRDefault="00CB4C7A" w:rsidP="009F1A8F">
      <w:pPr>
        <w:numPr>
          <w:ilvl w:val="0"/>
          <w:numId w:val="17"/>
        </w:numPr>
        <w:autoSpaceDE w:val="0"/>
        <w:autoSpaceDN w:val="0"/>
        <w:adjustRightInd w:val="0"/>
        <w:spacing w:after="120" w:line="240" w:lineRule="auto"/>
        <w:ind w:left="357" w:right="0" w:hanging="357"/>
        <w:rPr>
          <w:rFonts w:ascii="Calibri" w:hAnsi="Calibri" w:cs="Calibri"/>
          <w:color w:val="auto"/>
        </w:rPr>
      </w:pPr>
      <w:r w:rsidRPr="0092344C">
        <w:rPr>
          <w:rFonts w:ascii="Calibri" w:eastAsia="Calibri" w:hAnsi="Calibri" w:cs="Calibri"/>
          <w:color w:val="auto"/>
        </w:rPr>
        <w:t xml:space="preserve">art. 53 rozporządzenia KE nr 651/2014 Pomoc na kulturę i zachowanie dziedzictwa kulturowego oraz zgodnie z zasadami rozporządzenia Ministra Infrastruktury i Rozwoju z dnia 28 sierpnia 2015 r. </w:t>
      </w:r>
      <w:r w:rsidR="009F1A8F" w:rsidRPr="0092344C">
        <w:rPr>
          <w:rFonts w:ascii="Calibri" w:eastAsia="Calibri" w:hAnsi="Calibri" w:cs="Calibri"/>
          <w:color w:val="auto"/>
        </w:rPr>
        <w:br/>
      </w:r>
      <w:r w:rsidRPr="0092344C">
        <w:rPr>
          <w:rFonts w:ascii="Calibri" w:eastAsia="Calibri" w:hAnsi="Calibri" w:cs="Calibri"/>
          <w:color w:val="auto"/>
        </w:rPr>
        <w:t xml:space="preserve">w sprawie pomocy inwestycyjnej na kulturę i zachowanie dziedzictwa kulturowego w ramach regionalnych programów operacyjnych na lata 2014-2020 (Dz. U. </w:t>
      </w:r>
      <w:r w:rsidR="001C3297" w:rsidRPr="0092344C">
        <w:rPr>
          <w:rFonts w:ascii="Calibri" w:eastAsia="Calibri" w:hAnsi="Calibri" w:cs="Calibri"/>
          <w:color w:val="auto"/>
        </w:rPr>
        <w:t xml:space="preserve">z </w:t>
      </w:r>
      <w:r w:rsidRPr="0092344C">
        <w:rPr>
          <w:rFonts w:ascii="Calibri" w:eastAsia="Calibri" w:hAnsi="Calibri" w:cs="Calibri"/>
          <w:color w:val="auto"/>
        </w:rPr>
        <w:t>2018</w:t>
      </w:r>
      <w:r w:rsidR="001C3297" w:rsidRPr="0092344C">
        <w:rPr>
          <w:rFonts w:ascii="Calibri" w:eastAsia="Calibri" w:hAnsi="Calibri" w:cs="Calibri"/>
          <w:color w:val="auto"/>
        </w:rPr>
        <w:t xml:space="preserve"> r.</w:t>
      </w:r>
      <w:r w:rsidRPr="0092344C">
        <w:rPr>
          <w:rFonts w:ascii="Calibri" w:eastAsia="Calibri" w:hAnsi="Calibri" w:cs="Calibri"/>
          <w:color w:val="auto"/>
        </w:rPr>
        <w:t xml:space="preserve"> poz. 1594)</w:t>
      </w:r>
      <w:r w:rsidR="00274167" w:rsidRPr="0092344C">
        <w:rPr>
          <w:rFonts w:ascii="Calibri" w:eastAsia="Calibri" w:hAnsi="Calibri" w:cs="Calibri"/>
          <w:color w:val="auto"/>
        </w:rPr>
        <w:t xml:space="preserve"> lub</w:t>
      </w:r>
    </w:p>
    <w:p w14:paraId="285DF7FB" w14:textId="77777777" w:rsidR="009D1B01" w:rsidRPr="0092344C" w:rsidRDefault="009D1B01" w:rsidP="009F1A8F">
      <w:pPr>
        <w:pStyle w:val="Akapitzlist"/>
        <w:numPr>
          <w:ilvl w:val="0"/>
          <w:numId w:val="18"/>
        </w:numPr>
        <w:spacing w:after="0" w:line="240" w:lineRule="auto"/>
        <w:ind w:left="363" w:right="-1"/>
        <w:rPr>
          <w:rFonts w:ascii="Calibri" w:hAnsi="Calibri" w:cs="Calibri"/>
          <w:color w:val="auto"/>
          <w:sz w:val="22"/>
          <w:szCs w:val="22"/>
        </w:rPr>
      </w:pPr>
      <w:r w:rsidRPr="0092344C">
        <w:rPr>
          <w:rFonts w:ascii="Calibri" w:hAnsi="Calibri" w:cs="Calibri"/>
          <w:color w:val="auto"/>
          <w:sz w:val="22"/>
          <w:szCs w:val="22"/>
        </w:rPr>
        <w:t xml:space="preserve">rozporządzenia KE nr 1407/2013 jako pomoc de minimis oraz zgodnie z zasadami rozporządzenia Ministra Infrastruktury i Rozwoju z dnia 19 marca 2015 r. </w:t>
      </w:r>
      <w:r w:rsidR="00554E13" w:rsidRPr="0092344C">
        <w:rPr>
          <w:rFonts w:ascii="Calibri" w:hAnsi="Calibri" w:cs="Calibri"/>
          <w:i/>
          <w:color w:val="auto"/>
          <w:sz w:val="22"/>
          <w:szCs w:val="22"/>
        </w:rPr>
        <w:t xml:space="preserve">w sprawie udzielania pomocy de minimis </w:t>
      </w:r>
      <w:r w:rsidR="009F1A8F" w:rsidRPr="0092344C">
        <w:rPr>
          <w:rFonts w:ascii="Calibri" w:hAnsi="Calibri" w:cs="Calibri"/>
          <w:i/>
          <w:color w:val="auto"/>
          <w:sz w:val="22"/>
          <w:szCs w:val="22"/>
        </w:rPr>
        <w:br/>
      </w:r>
      <w:r w:rsidR="00554E13" w:rsidRPr="0092344C">
        <w:rPr>
          <w:rFonts w:ascii="Calibri" w:hAnsi="Calibri" w:cs="Calibri"/>
          <w:i/>
          <w:color w:val="auto"/>
          <w:sz w:val="22"/>
          <w:szCs w:val="22"/>
        </w:rPr>
        <w:t xml:space="preserve">w ramach regionalnych programów operacyjnych na lata 2014-2020 </w:t>
      </w:r>
      <w:r w:rsidRPr="0092344C">
        <w:rPr>
          <w:rFonts w:ascii="Calibri" w:hAnsi="Calibri" w:cs="Calibri"/>
          <w:color w:val="auto"/>
          <w:sz w:val="22"/>
          <w:szCs w:val="22"/>
        </w:rPr>
        <w:t>(Dz. U.</w:t>
      </w:r>
      <w:r w:rsidR="008E14E7" w:rsidRPr="0092344C">
        <w:rPr>
          <w:rFonts w:ascii="Calibri" w:hAnsi="Calibri" w:cs="Calibri"/>
          <w:color w:val="auto"/>
          <w:sz w:val="22"/>
          <w:szCs w:val="22"/>
        </w:rPr>
        <w:t xml:space="preserve"> 2015</w:t>
      </w:r>
      <w:r w:rsidRPr="0092344C">
        <w:rPr>
          <w:rFonts w:ascii="Calibri" w:hAnsi="Calibri" w:cs="Calibri"/>
          <w:color w:val="auto"/>
          <w:sz w:val="22"/>
          <w:szCs w:val="22"/>
        </w:rPr>
        <w:t xml:space="preserve"> poz. 488). </w:t>
      </w:r>
    </w:p>
    <w:p w14:paraId="37FF2E47" w14:textId="77777777" w:rsidR="00A93F12" w:rsidRPr="0092344C" w:rsidRDefault="00A93F12" w:rsidP="009F1A8F">
      <w:pPr>
        <w:spacing w:after="0" w:line="240" w:lineRule="auto"/>
        <w:ind w:left="0" w:right="-1" w:firstLine="0"/>
        <w:rPr>
          <w:rFonts w:ascii="Calibri" w:hAnsi="Calibri" w:cs="Calibri"/>
          <w:color w:val="auto"/>
        </w:rPr>
      </w:pPr>
    </w:p>
    <w:p w14:paraId="539F2851" w14:textId="77777777" w:rsidR="00A93F12" w:rsidRPr="0092344C" w:rsidRDefault="00A93F12" w:rsidP="00A93F12">
      <w:pPr>
        <w:spacing w:after="0" w:line="240" w:lineRule="auto"/>
        <w:ind w:left="0" w:right="-1" w:firstLine="0"/>
        <w:rPr>
          <w:rFonts w:ascii="Calibri" w:hAnsi="Calibri" w:cs="Calibri"/>
          <w:color w:val="auto"/>
        </w:rPr>
      </w:pPr>
      <w:r w:rsidRPr="0092344C">
        <w:rPr>
          <w:rFonts w:ascii="Calibri" w:hAnsi="Calibri" w:cs="Calibri"/>
          <w:color w:val="auto"/>
        </w:rPr>
        <w:lastRenderedPageBreak/>
        <w:t>Nie stanowi pomocy publicznej sytuacja, w której wykorzystywanie infrastruktury (budynków oraz sprzętu) do celów działalności gospodarczej ma charakter pomocniczy tj. działa</w:t>
      </w:r>
      <w:r w:rsidR="001E1C70" w:rsidRPr="0092344C">
        <w:rPr>
          <w:rFonts w:ascii="Calibri" w:hAnsi="Calibri" w:cs="Calibri"/>
          <w:color w:val="auto"/>
        </w:rPr>
        <w:t xml:space="preserve">lności bezpośrednio powiązanej </w:t>
      </w:r>
      <w:r w:rsidRPr="0092344C">
        <w:rPr>
          <w:rFonts w:ascii="Calibri" w:hAnsi="Calibri" w:cs="Calibri"/>
          <w:color w:val="auto"/>
        </w:rPr>
        <w:t>z eksploatacją infrastruktury lub nieodłącznie związanej z podstawowym wykorzystaniem</w:t>
      </w:r>
      <w:r w:rsidR="001E1C70" w:rsidRPr="0092344C">
        <w:rPr>
          <w:rFonts w:ascii="Calibri" w:hAnsi="Calibri" w:cs="Calibri"/>
          <w:color w:val="auto"/>
        </w:rPr>
        <w:br/>
      </w:r>
      <w:r w:rsidRPr="0092344C">
        <w:rPr>
          <w:rFonts w:ascii="Calibri" w:hAnsi="Calibri" w:cs="Calibri"/>
          <w:color w:val="auto"/>
        </w:rPr>
        <w:t xml:space="preserve"> o charakterze niegospodarczym</w:t>
      </w:r>
      <w:r w:rsidR="00274167" w:rsidRPr="0092344C">
        <w:rPr>
          <w:rStyle w:val="Odwoanieprzypisudolnego"/>
          <w:rFonts w:ascii="Calibri" w:hAnsi="Calibri" w:cs="Calibri"/>
          <w:color w:val="auto"/>
        </w:rPr>
        <w:footnoteReference w:id="4"/>
      </w:r>
      <w:r w:rsidRPr="0092344C">
        <w:rPr>
          <w:rFonts w:ascii="Calibri" w:hAnsi="Calibri" w:cs="Calibri"/>
          <w:color w:val="auto"/>
        </w:rPr>
        <w:t>. Uznaje się, że taka sytuacja ma miejsce, gdy działalność gospodarcza pochłania takie same nakłady jak podstawowa działalność o charakterze niegospodarczym, takie jak materiały, sprzęt, siła robocza lub aktywa trwałe. Działalność gospodarcza o charakterze pomocniczym musi więc mieć ograniczony zakres, w odniesieniu do wydajności infrastruktury. W tym względzie użytkowanie infrastruktury do celów gospodarczych można uznać za działalność pomocniczą, jeżeli wydajność przydzielana co roku na taką działalność nie przekracza 20 % całkowitej rocznej wydajności infrastruktury.</w:t>
      </w:r>
    </w:p>
    <w:p w14:paraId="1BDA930E" w14:textId="77777777" w:rsidR="00A93F12" w:rsidRPr="0092344C" w:rsidRDefault="00A93F12" w:rsidP="00A93F12">
      <w:pPr>
        <w:spacing w:after="0" w:line="240" w:lineRule="auto"/>
        <w:ind w:left="0" w:right="-1" w:firstLine="0"/>
        <w:rPr>
          <w:rFonts w:ascii="Calibri" w:hAnsi="Calibri" w:cs="Calibri"/>
          <w:color w:val="auto"/>
        </w:rPr>
      </w:pPr>
      <w:r w:rsidRPr="0092344C">
        <w:rPr>
          <w:rFonts w:ascii="Calibri" w:hAnsi="Calibri" w:cs="Calibri"/>
          <w:color w:val="auto"/>
        </w:rPr>
        <w:t xml:space="preserve">W przypadku prowadzenia działalności gospodarczej o charakterze pomocniczym wnioskodawca obowiązany jest przedstawić w dokumentacji projektowej informację nt. mechanizmu monitorowania </w:t>
      </w:r>
      <w:r w:rsidRPr="0092344C">
        <w:rPr>
          <w:rFonts w:ascii="Calibri" w:hAnsi="Calibri" w:cs="Calibri"/>
          <w:color w:val="auto"/>
        </w:rPr>
        <w:br/>
        <w:t>i wycofania jaki znajdzie zastosowanie, w celu zapewnienia, że działalność gospodarcza w całym okresie amortyzacji infrastruktury sfinansowanej ze środków RPO WK-P 2014-2020 będzie miała charakter pomocniczy.</w:t>
      </w:r>
    </w:p>
    <w:p w14:paraId="2B483B95" w14:textId="77777777" w:rsidR="00A93F12" w:rsidRPr="0092344C" w:rsidRDefault="00A93F12" w:rsidP="00A93F12">
      <w:pPr>
        <w:pStyle w:val="Nagwek1"/>
        <w:ind w:left="0" w:right="-1" w:firstLine="0"/>
        <w:rPr>
          <w:rFonts w:ascii="Calibri" w:hAnsi="Calibri" w:cs="Calibri"/>
          <w:color w:val="auto"/>
          <w:sz w:val="22"/>
        </w:rPr>
      </w:pPr>
    </w:p>
    <w:p w14:paraId="0D227F26" w14:textId="77777777" w:rsidR="00A93F12" w:rsidRPr="00C735B1" w:rsidRDefault="00A93F12" w:rsidP="00CA1DD7">
      <w:pPr>
        <w:pStyle w:val="Nagwek1"/>
        <w:spacing w:after="0" w:line="240" w:lineRule="auto"/>
        <w:ind w:right="-1"/>
        <w:rPr>
          <w:rFonts w:ascii="Calibri" w:hAnsi="Calibri" w:cs="Calibri"/>
          <w:color w:val="auto"/>
          <w:szCs w:val="28"/>
        </w:rPr>
      </w:pPr>
      <w:bookmarkStart w:id="13" w:name="_Toc22033730"/>
      <w:r w:rsidRPr="00C735B1">
        <w:rPr>
          <w:rFonts w:ascii="Calibri" w:hAnsi="Calibri" w:cs="Calibri"/>
          <w:color w:val="auto"/>
          <w:szCs w:val="28"/>
        </w:rPr>
        <w:t xml:space="preserve">VI. Warunki udzielenia wsparcia obowiązujące w ramach </w:t>
      </w:r>
      <w:r w:rsidR="00E969D6" w:rsidRPr="00C735B1">
        <w:rPr>
          <w:rFonts w:ascii="Calibri" w:hAnsi="Calibri" w:cs="Calibri"/>
          <w:color w:val="auto"/>
          <w:szCs w:val="28"/>
        </w:rPr>
        <w:t>konkursu</w:t>
      </w:r>
      <w:bookmarkEnd w:id="13"/>
    </w:p>
    <w:p w14:paraId="7F749B3C" w14:textId="77777777" w:rsidR="00A93F12" w:rsidRPr="00C735B1" w:rsidRDefault="00A93F12" w:rsidP="00A93F12">
      <w:pPr>
        <w:spacing w:after="0" w:line="240" w:lineRule="auto"/>
        <w:ind w:left="-6" w:right="0" w:hanging="11"/>
        <w:rPr>
          <w:rFonts w:ascii="Calibri" w:hAnsi="Calibri" w:cs="Calibri"/>
          <w:color w:val="auto"/>
        </w:rPr>
      </w:pPr>
    </w:p>
    <w:p w14:paraId="3774431C" w14:textId="77777777" w:rsidR="00A93F12" w:rsidRPr="00C735B1" w:rsidRDefault="00A93F12" w:rsidP="00A93F12">
      <w:pPr>
        <w:spacing w:after="0" w:line="240" w:lineRule="auto"/>
        <w:ind w:left="-6" w:right="0" w:hanging="11"/>
        <w:rPr>
          <w:rFonts w:ascii="Calibri" w:hAnsi="Calibri" w:cs="Calibri"/>
          <w:color w:val="auto"/>
        </w:rPr>
      </w:pPr>
      <w:r w:rsidRPr="00C735B1">
        <w:rPr>
          <w:rFonts w:ascii="Calibri" w:hAnsi="Calibri" w:cs="Calibri"/>
          <w:color w:val="auto"/>
        </w:rPr>
        <w:t xml:space="preserve">Wnioski o dofinansowanie projektów, które zostały pozytywnie ocenione i wybrane przez LGD do dofinansowania, zostają przekazane Zarządowi Województwa, a następnie weryfikowane są pod kątem spełnienia </w:t>
      </w:r>
      <w:r w:rsidR="001C3297" w:rsidRPr="00C735B1">
        <w:rPr>
          <w:rFonts w:ascii="Calibri" w:hAnsi="Calibri" w:cs="Calibri"/>
          <w:color w:val="auto"/>
        </w:rPr>
        <w:t>W</w:t>
      </w:r>
      <w:r w:rsidRPr="00C735B1">
        <w:rPr>
          <w:rFonts w:ascii="Calibri" w:hAnsi="Calibri" w:cs="Calibri"/>
          <w:color w:val="auto"/>
        </w:rPr>
        <w:t>arunków udzielenia wsparcia zatwierdzony</w:t>
      </w:r>
      <w:r w:rsidR="00736B32" w:rsidRPr="00C735B1">
        <w:rPr>
          <w:rFonts w:ascii="Calibri" w:hAnsi="Calibri" w:cs="Calibri"/>
          <w:color w:val="auto"/>
        </w:rPr>
        <w:t>ch</w:t>
      </w:r>
      <w:r w:rsidRPr="00C735B1">
        <w:rPr>
          <w:rFonts w:ascii="Calibri" w:hAnsi="Calibri" w:cs="Calibri"/>
          <w:color w:val="auto"/>
        </w:rPr>
        <w:t xml:space="preserve"> uchwałą Komitetu Monitorującego RPO WK-P 2014-2020. Warunki udzielenia wsparcia zostały szczegółowo opisane w załączniku nr 2 do Ogłoszenia.</w:t>
      </w:r>
    </w:p>
    <w:p w14:paraId="023F5BD2" w14:textId="77777777" w:rsidR="00A93F12" w:rsidRPr="00C735B1" w:rsidRDefault="00A93F12" w:rsidP="00A93F12">
      <w:pPr>
        <w:spacing w:after="0" w:line="240" w:lineRule="auto"/>
        <w:ind w:left="0" w:right="0" w:firstLine="0"/>
        <w:rPr>
          <w:rFonts w:ascii="Calibri" w:hAnsi="Calibri" w:cs="Calibri"/>
          <w:color w:val="auto"/>
        </w:rPr>
      </w:pPr>
    </w:p>
    <w:p w14:paraId="53B2482D" w14:textId="77777777" w:rsidR="00A93F12" w:rsidRPr="00C735B1" w:rsidRDefault="00A93F12" w:rsidP="00A93F12">
      <w:pPr>
        <w:pStyle w:val="Nagwek2"/>
        <w:ind w:left="0" w:right="-1" w:firstLine="0"/>
        <w:rPr>
          <w:rFonts w:ascii="Calibri" w:hAnsi="Calibri" w:cs="Calibri"/>
          <w:color w:val="auto"/>
          <w:sz w:val="22"/>
        </w:rPr>
      </w:pPr>
      <w:bookmarkStart w:id="14" w:name="_Toc22033731"/>
      <w:r w:rsidRPr="00C735B1">
        <w:rPr>
          <w:rFonts w:ascii="Calibri" w:hAnsi="Calibri"/>
          <w:color w:val="auto"/>
          <w:sz w:val="22"/>
        </w:rPr>
        <w:t xml:space="preserve">VI.1. </w:t>
      </w:r>
      <w:r w:rsidRPr="00C735B1">
        <w:rPr>
          <w:rFonts w:ascii="Calibri" w:hAnsi="Calibri" w:cs="Calibri"/>
          <w:color w:val="auto"/>
          <w:sz w:val="22"/>
        </w:rPr>
        <w:t xml:space="preserve">Odniesienie wnioskodawcy do wybranych </w:t>
      </w:r>
      <w:r w:rsidR="001C3297" w:rsidRPr="00C735B1">
        <w:rPr>
          <w:rFonts w:ascii="Calibri" w:hAnsi="Calibri" w:cs="Calibri"/>
          <w:color w:val="auto"/>
          <w:sz w:val="22"/>
        </w:rPr>
        <w:t>W</w:t>
      </w:r>
      <w:r w:rsidRPr="00C735B1">
        <w:rPr>
          <w:rFonts w:ascii="Calibri" w:hAnsi="Calibri" w:cs="Calibri"/>
          <w:color w:val="auto"/>
          <w:sz w:val="22"/>
        </w:rPr>
        <w:t>arunków udzielenia wsparcia</w:t>
      </w:r>
      <w:bookmarkEnd w:id="14"/>
    </w:p>
    <w:p w14:paraId="7987CBBA" w14:textId="77777777" w:rsidR="00A93F12" w:rsidRPr="00C735B1" w:rsidRDefault="00A93F12" w:rsidP="00A93F12">
      <w:pPr>
        <w:spacing w:after="0" w:line="240" w:lineRule="auto"/>
        <w:ind w:left="0" w:firstLine="0"/>
        <w:rPr>
          <w:rFonts w:ascii="Calibri" w:hAnsi="Calibri"/>
          <w:color w:val="auto"/>
        </w:rPr>
      </w:pPr>
    </w:p>
    <w:p w14:paraId="699F8632" w14:textId="77777777" w:rsidR="00A93F12" w:rsidRPr="00C735B1" w:rsidRDefault="00A93F12" w:rsidP="00BF0E06">
      <w:pPr>
        <w:spacing w:after="0" w:line="240" w:lineRule="auto"/>
        <w:ind w:left="0" w:right="0" w:firstLine="0"/>
        <w:rPr>
          <w:rFonts w:ascii="Calibri" w:hAnsi="Calibri" w:cs="Calibri"/>
          <w:color w:val="auto"/>
        </w:rPr>
      </w:pPr>
      <w:r w:rsidRPr="00C735B1">
        <w:rPr>
          <w:rFonts w:ascii="Calibri" w:hAnsi="Calibri" w:cs="Calibri"/>
          <w:color w:val="auto"/>
        </w:rPr>
        <w:t xml:space="preserve">W sekcji C.4. wniosku o dofinansowanie projektu należy, stosując się do zapisów Instrukcji wypełniania wniosku, wykazać zgodność projektu z poniżej wskazanymi </w:t>
      </w:r>
      <w:r w:rsidR="001C3297" w:rsidRPr="00C735B1">
        <w:rPr>
          <w:rFonts w:ascii="Calibri" w:hAnsi="Calibri" w:cs="Calibri"/>
          <w:color w:val="auto"/>
        </w:rPr>
        <w:t>W</w:t>
      </w:r>
      <w:r w:rsidRPr="00C735B1">
        <w:rPr>
          <w:rFonts w:ascii="Calibri" w:hAnsi="Calibri" w:cs="Calibri"/>
          <w:color w:val="auto"/>
        </w:rPr>
        <w:t>arunkami udzielenia wsparcia:</w:t>
      </w:r>
    </w:p>
    <w:p w14:paraId="27EC0E19" w14:textId="77777777" w:rsidR="00A93F12" w:rsidRPr="00C735B1" w:rsidRDefault="00A93F12" w:rsidP="00A93F12">
      <w:pPr>
        <w:spacing w:after="0" w:line="240" w:lineRule="auto"/>
        <w:ind w:left="-142"/>
        <w:rPr>
          <w:rFonts w:ascii="Calibri" w:hAnsi="Calibri" w:cs="Calibri"/>
          <w:color w:val="auto"/>
          <w:u w:val="single"/>
        </w:rPr>
      </w:pPr>
    </w:p>
    <w:p w14:paraId="25E59812" w14:textId="77777777" w:rsidR="00A93F12" w:rsidRPr="0069624D" w:rsidRDefault="00A93F12" w:rsidP="00A93F12">
      <w:pPr>
        <w:spacing w:after="0" w:line="240" w:lineRule="auto"/>
        <w:ind w:firstLine="0"/>
        <w:rPr>
          <w:rFonts w:ascii="Calibri" w:hAnsi="Calibri" w:cs="Calibri"/>
          <w:b/>
          <w:color w:val="auto"/>
          <w:u w:val="single"/>
        </w:rPr>
      </w:pPr>
      <w:r w:rsidRPr="0069624D">
        <w:rPr>
          <w:rFonts w:ascii="Calibri" w:hAnsi="Calibri" w:cs="Calibri"/>
          <w:b/>
          <w:color w:val="auto"/>
          <w:u w:val="single"/>
        </w:rPr>
        <w:t>I Warunki dotyczące wszystkich typów projektów:</w:t>
      </w:r>
    </w:p>
    <w:p w14:paraId="7407ACD9" w14:textId="77777777" w:rsidR="00A93F12" w:rsidRPr="0069624D" w:rsidRDefault="00A93F12" w:rsidP="00A93F12">
      <w:pPr>
        <w:spacing w:after="0" w:line="240" w:lineRule="auto"/>
        <w:ind w:firstLine="0"/>
        <w:rPr>
          <w:rFonts w:ascii="Calibri" w:hAnsi="Calibri" w:cs="Calibri"/>
          <w:color w:val="auto"/>
        </w:rPr>
      </w:pPr>
    </w:p>
    <w:p w14:paraId="657EF784" w14:textId="77777777" w:rsidR="00A93F12" w:rsidRPr="0069624D" w:rsidRDefault="00A93F12" w:rsidP="009F1A8F">
      <w:pPr>
        <w:spacing w:after="0" w:line="240" w:lineRule="auto"/>
        <w:ind w:right="397" w:firstLine="0"/>
        <w:rPr>
          <w:rFonts w:ascii="Calibri" w:hAnsi="Calibri" w:cs="Calibri"/>
          <w:color w:val="auto"/>
        </w:rPr>
      </w:pPr>
      <w:r w:rsidRPr="0069624D">
        <w:rPr>
          <w:rFonts w:ascii="Calibri" w:hAnsi="Calibri" w:cs="Calibri"/>
          <w:color w:val="auto"/>
        </w:rPr>
        <w:t>6. Warunek. Grupa docelowa spełnia warunki konkursu/działania.</w:t>
      </w:r>
    </w:p>
    <w:p w14:paraId="52EA785D" w14:textId="77777777" w:rsidR="00A93F12" w:rsidRPr="0069624D" w:rsidRDefault="00A93F12" w:rsidP="009F1A8F">
      <w:pPr>
        <w:spacing w:after="0" w:line="240" w:lineRule="auto"/>
        <w:ind w:right="397" w:firstLine="0"/>
        <w:rPr>
          <w:rFonts w:ascii="Calibri" w:hAnsi="Calibri" w:cs="Calibri"/>
          <w:color w:val="auto"/>
        </w:rPr>
      </w:pPr>
      <w:r w:rsidRPr="0069624D">
        <w:rPr>
          <w:rFonts w:ascii="Calibri" w:hAnsi="Calibri" w:cs="Calibri"/>
          <w:color w:val="auto"/>
        </w:rPr>
        <w:t>7. Warunek. Gotowość techniczna projektu do realizacji.</w:t>
      </w:r>
    </w:p>
    <w:p w14:paraId="081879D4" w14:textId="77777777" w:rsidR="00A93F12" w:rsidRPr="0069624D" w:rsidRDefault="00A93F12" w:rsidP="002278C0">
      <w:pPr>
        <w:spacing w:after="0" w:line="240" w:lineRule="auto"/>
        <w:ind w:right="0" w:firstLine="0"/>
        <w:rPr>
          <w:rFonts w:ascii="Calibri" w:hAnsi="Calibri" w:cs="Calibri"/>
          <w:color w:val="auto"/>
        </w:rPr>
      </w:pPr>
      <w:r w:rsidRPr="0069624D">
        <w:rPr>
          <w:rFonts w:ascii="Calibri" w:hAnsi="Calibri" w:cs="Calibri"/>
          <w:color w:val="auto"/>
        </w:rPr>
        <w:t xml:space="preserve">9. Warunek. Zgodność z prawem pomocy publicznej/ pomocy de minimis. </w:t>
      </w:r>
    </w:p>
    <w:p w14:paraId="2E067F07" w14:textId="77777777" w:rsidR="00A93F12" w:rsidRPr="0069624D" w:rsidRDefault="0015246E" w:rsidP="002278C0">
      <w:pPr>
        <w:spacing w:after="0" w:line="240" w:lineRule="auto"/>
        <w:ind w:left="20" w:right="0"/>
        <w:rPr>
          <w:rFonts w:ascii="Calibri" w:hAnsi="Calibri"/>
          <w:color w:val="auto"/>
        </w:rPr>
      </w:pPr>
      <w:r w:rsidRPr="0069624D">
        <w:rPr>
          <w:rFonts w:ascii="Calibri" w:hAnsi="Calibri"/>
          <w:color w:val="auto"/>
        </w:rPr>
        <w:t xml:space="preserve">Przy czym w </w:t>
      </w:r>
      <w:r w:rsidRPr="0069624D">
        <w:rPr>
          <w:rFonts w:ascii="Calibri" w:hAnsi="Calibri" w:cs="Calibri"/>
          <w:color w:val="auto"/>
        </w:rPr>
        <w:t>stosunku</w:t>
      </w:r>
      <w:r w:rsidRPr="0069624D">
        <w:rPr>
          <w:rFonts w:ascii="Calibri" w:hAnsi="Calibri"/>
          <w:color w:val="auto"/>
        </w:rPr>
        <w:t xml:space="preserve"> do </w:t>
      </w:r>
      <w:r w:rsidRPr="0069624D">
        <w:rPr>
          <w:rFonts w:ascii="Calibri" w:hAnsi="Calibri" w:cs="Calibri"/>
          <w:color w:val="auto"/>
        </w:rPr>
        <w:t>ww. warunku</w:t>
      </w:r>
      <w:r w:rsidRPr="0069624D">
        <w:rPr>
          <w:rFonts w:ascii="Calibri" w:hAnsi="Calibri"/>
          <w:color w:val="auto"/>
        </w:rPr>
        <w:t xml:space="preserve"> należy </w:t>
      </w:r>
      <w:r w:rsidRPr="0069624D">
        <w:rPr>
          <w:rFonts w:ascii="Calibri" w:hAnsi="Calibri" w:cs="Calibri"/>
          <w:color w:val="auto"/>
        </w:rPr>
        <w:t>wyłącznie przedstawić informację nt.</w:t>
      </w:r>
      <w:r w:rsidRPr="0069624D">
        <w:rPr>
          <w:rFonts w:ascii="Calibri" w:hAnsi="Calibri"/>
          <w:color w:val="auto"/>
        </w:rPr>
        <w:t xml:space="preserve"> mechanizmu monitorowania i wycofania</w:t>
      </w:r>
      <w:r w:rsidRPr="0069624D">
        <w:rPr>
          <w:rFonts w:ascii="Calibri" w:hAnsi="Calibri" w:cs="Calibri"/>
          <w:color w:val="auto"/>
        </w:rPr>
        <w:t>. W</w:t>
      </w:r>
      <w:r w:rsidRPr="0069624D">
        <w:rPr>
          <w:rFonts w:ascii="Calibri" w:hAnsi="Calibri"/>
          <w:color w:val="auto"/>
        </w:rPr>
        <w:t xml:space="preserve"> przypadku</w:t>
      </w:r>
      <w:r w:rsidRPr="0069624D">
        <w:rPr>
          <w:rFonts w:ascii="Calibri" w:hAnsi="Calibri" w:cs="Calibri"/>
          <w:color w:val="auto"/>
        </w:rPr>
        <w:t>, gdy informacja nt. mechanizmu monitorowania zostanie przedstawiona w Studium wykonalności lub złożony zostanie dodatkowy załącznik</w:t>
      </w:r>
      <w:r w:rsidR="00B470F8" w:rsidRPr="0069624D">
        <w:rPr>
          <w:rFonts w:ascii="Calibri" w:hAnsi="Calibri" w:cs="Calibri"/>
          <w:color w:val="auto"/>
        </w:rPr>
        <w:t xml:space="preserve"> do wniosku</w:t>
      </w:r>
      <w:r w:rsidRPr="0069624D">
        <w:rPr>
          <w:rFonts w:ascii="Calibri" w:hAnsi="Calibri" w:cs="Calibri"/>
          <w:color w:val="auto"/>
        </w:rPr>
        <w:t>, wówczas nie ma konieczności odnoszenia się do warunku w niniejszej sekcji</w:t>
      </w:r>
      <w:r w:rsidRPr="0069624D">
        <w:rPr>
          <w:rFonts w:ascii="Calibri" w:hAnsi="Calibri"/>
          <w:color w:val="auto"/>
        </w:rPr>
        <w:t>.</w:t>
      </w:r>
    </w:p>
    <w:p w14:paraId="4A43EE2F" w14:textId="77777777" w:rsidR="00A93F12" w:rsidRPr="0069624D" w:rsidRDefault="00A93F12" w:rsidP="002278C0">
      <w:pPr>
        <w:spacing w:after="0" w:line="240" w:lineRule="auto"/>
        <w:ind w:right="0" w:firstLine="0"/>
        <w:rPr>
          <w:rFonts w:ascii="Calibri" w:hAnsi="Calibri" w:cs="Calibri"/>
          <w:color w:val="auto"/>
        </w:rPr>
      </w:pPr>
      <w:r w:rsidRPr="0069624D">
        <w:rPr>
          <w:rFonts w:ascii="Calibri" w:hAnsi="Calibri" w:cs="Calibri"/>
          <w:color w:val="auto"/>
        </w:rPr>
        <w:t>11. Warunek. Projekt jest zgodny z typami projektów przewidzianymi do wsparcia w ramach działania.</w:t>
      </w:r>
    </w:p>
    <w:p w14:paraId="2B155538" w14:textId="77777777" w:rsidR="00A93F12" w:rsidRPr="0069624D" w:rsidRDefault="00A93F12" w:rsidP="002278C0">
      <w:pPr>
        <w:spacing w:after="0" w:line="240" w:lineRule="auto"/>
        <w:ind w:right="0" w:firstLine="0"/>
        <w:rPr>
          <w:rFonts w:ascii="Calibri" w:hAnsi="Calibri" w:cs="Calibri"/>
          <w:color w:val="auto"/>
        </w:rPr>
      </w:pPr>
      <w:r w:rsidRPr="0069624D">
        <w:rPr>
          <w:rFonts w:ascii="Calibri" w:hAnsi="Calibri" w:cs="Calibri"/>
          <w:color w:val="auto"/>
        </w:rPr>
        <w:t>14. Warunek. Wykonalność techniczna, technologiczna i instytucjonalna projektu.</w:t>
      </w:r>
    </w:p>
    <w:p w14:paraId="6C731E82" w14:textId="77777777" w:rsidR="00B470F8" w:rsidRPr="0069624D" w:rsidRDefault="00B470F8" w:rsidP="002278C0">
      <w:pPr>
        <w:spacing w:after="0" w:line="240" w:lineRule="auto"/>
        <w:ind w:left="20" w:right="0"/>
        <w:rPr>
          <w:rFonts w:ascii="Calibri" w:hAnsi="Calibri" w:cs="Calibri"/>
          <w:color w:val="auto"/>
        </w:rPr>
      </w:pPr>
      <w:r w:rsidRPr="0069624D">
        <w:rPr>
          <w:rFonts w:ascii="Calibri" w:hAnsi="Calibri"/>
          <w:color w:val="auto"/>
        </w:rPr>
        <w:t xml:space="preserve">W przypadku odniesienia się do warunku w Studium wykonalności, nie ma konieczności odnoszenia się do niego w sekcji C.4. wniosku. Wówczas należy w sekcji C.4. wniosku wskazać wyłącznie miejsce </w:t>
      </w:r>
      <w:r w:rsidR="002278C0" w:rsidRPr="0069624D">
        <w:rPr>
          <w:rFonts w:ascii="Calibri" w:hAnsi="Calibri"/>
          <w:color w:val="auto"/>
        </w:rPr>
        <w:br/>
      </w:r>
      <w:r w:rsidRPr="0069624D">
        <w:rPr>
          <w:rFonts w:ascii="Calibri" w:hAnsi="Calibri"/>
          <w:color w:val="auto"/>
        </w:rPr>
        <w:t>w dokumentacji, w którym odniesiono się do warunku.</w:t>
      </w:r>
    </w:p>
    <w:p w14:paraId="176640EA" w14:textId="77777777" w:rsidR="00A93F12" w:rsidRPr="0069624D" w:rsidRDefault="00A93F12" w:rsidP="00164404">
      <w:pPr>
        <w:spacing w:after="0" w:line="240" w:lineRule="auto"/>
        <w:ind w:right="397" w:firstLine="0"/>
        <w:rPr>
          <w:rFonts w:ascii="Calibri" w:hAnsi="Calibri" w:cs="Calibri"/>
          <w:color w:val="auto"/>
        </w:rPr>
      </w:pPr>
      <w:r w:rsidRPr="0069624D">
        <w:rPr>
          <w:rFonts w:ascii="Calibri" w:hAnsi="Calibri" w:cs="Calibri"/>
          <w:color w:val="auto"/>
        </w:rPr>
        <w:t>18. Warunek. Efektywność kosztowa.</w:t>
      </w:r>
    </w:p>
    <w:p w14:paraId="48D502D6" w14:textId="77777777" w:rsidR="00A93F12" w:rsidRPr="0069624D" w:rsidRDefault="00A93F12" w:rsidP="009F1A8F">
      <w:pPr>
        <w:spacing w:after="0" w:line="240" w:lineRule="auto"/>
        <w:ind w:right="397" w:firstLine="0"/>
        <w:rPr>
          <w:rFonts w:ascii="Calibri" w:hAnsi="Calibri" w:cs="Calibri"/>
          <w:color w:val="auto"/>
        </w:rPr>
      </w:pPr>
      <w:r w:rsidRPr="0069624D">
        <w:rPr>
          <w:rFonts w:ascii="Calibri" w:hAnsi="Calibri" w:cs="Calibri"/>
          <w:color w:val="auto"/>
        </w:rPr>
        <w:t xml:space="preserve">22. Warunek. Projekt </w:t>
      </w:r>
      <w:r w:rsidR="001C3297" w:rsidRPr="0069624D">
        <w:rPr>
          <w:rFonts w:ascii="Calibri" w:hAnsi="Calibri" w:cs="Calibri"/>
          <w:color w:val="auto"/>
        </w:rPr>
        <w:t xml:space="preserve">jest zgodny z Lokalną Strategią </w:t>
      </w:r>
      <w:r w:rsidRPr="0069624D">
        <w:rPr>
          <w:rFonts w:ascii="Calibri" w:hAnsi="Calibri" w:cs="Calibri"/>
          <w:color w:val="auto"/>
        </w:rPr>
        <w:t xml:space="preserve"> Rozwoju </w:t>
      </w:r>
      <w:r w:rsidR="00CA72E0" w:rsidRPr="0069624D">
        <w:rPr>
          <w:rFonts w:ascii="Calibri" w:hAnsi="Calibri" w:cs="Calibri"/>
          <w:color w:val="auto"/>
        </w:rPr>
        <w:t>(LSR).</w:t>
      </w:r>
    </w:p>
    <w:p w14:paraId="2EDA9D91" w14:textId="77777777" w:rsidR="00A93F12" w:rsidRPr="0069624D" w:rsidRDefault="00A93F12" w:rsidP="009F1A8F">
      <w:pPr>
        <w:spacing w:after="0" w:line="240" w:lineRule="auto"/>
        <w:ind w:right="397" w:firstLine="0"/>
        <w:rPr>
          <w:rFonts w:ascii="Calibri" w:hAnsi="Calibri" w:cs="Calibri"/>
          <w:color w:val="auto"/>
        </w:rPr>
      </w:pPr>
      <w:r w:rsidRPr="0069624D">
        <w:rPr>
          <w:rFonts w:ascii="Calibri" w:hAnsi="Calibri" w:cs="Calibri"/>
          <w:color w:val="auto"/>
        </w:rPr>
        <w:t>23.Warunek. Projekt dotyczy obszarów wiejskich i miast do 20 tys. mieszkańców.</w:t>
      </w:r>
    </w:p>
    <w:p w14:paraId="13DB84A4" w14:textId="77777777" w:rsidR="00A93F12" w:rsidRPr="0069624D" w:rsidRDefault="00A93F12" w:rsidP="00A93F12">
      <w:pPr>
        <w:shd w:val="clear" w:color="auto" w:fill="FFFFFF"/>
        <w:tabs>
          <w:tab w:val="left" w:pos="284"/>
        </w:tabs>
        <w:spacing w:after="0" w:line="240" w:lineRule="auto"/>
        <w:ind w:firstLine="0"/>
        <w:rPr>
          <w:rFonts w:ascii="Calibri" w:hAnsi="Calibri" w:cs="Calibri"/>
          <w:b/>
          <w:color w:val="auto"/>
        </w:rPr>
      </w:pPr>
    </w:p>
    <w:p w14:paraId="677C4D8F" w14:textId="77777777" w:rsidR="00F81550" w:rsidRPr="0069624D" w:rsidRDefault="00F81550" w:rsidP="00A93F12">
      <w:pPr>
        <w:shd w:val="clear" w:color="auto" w:fill="FFFFFF"/>
        <w:tabs>
          <w:tab w:val="left" w:pos="284"/>
        </w:tabs>
        <w:spacing w:after="0" w:line="240" w:lineRule="auto"/>
        <w:ind w:firstLine="0"/>
        <w:rPr>
          <w:rFonts w:ascii="Calibri" w:hAnsi="Calibri" w:cs="Calibri"/>
          <w:b/>
          <w:color w:val="auto"/>
        </w:rPr>
      </w:pPr>
    </w:p>
    <w:p w14:paraId="26B859D1" w14:textId="77777777" w:rsidR="00ED20ED" w:rsidRPr="0069624D" w:rsidRDefault="00ED20ED" w:rsidP="00ED20ED">
      <w:pPr>
        <w:tabs>
          <w:tab w:val="left" w:pos="284"/>
        </w:tabs>
        <w:spacing w:after="0" w:line="240" w:lineRule="auto"/>
        <w:ind w:firstLine="0"/>
        <w:rPr>
          <w:rFonts w:ascii="Calibri" w:hAnsi="Calibri" w:cs="Calibri"/>
          <w:b/>
          <w:color w:val="auto"/>
          <w:u w:val="single"/>
        </w:rPr>
      </w:pPr>
      <w:r w:rsidRPr="0069624D">
        <w:rPr>
          <w:rFonts w:ascii="Calibri" w:hAnsi="Calibri" w:cs="Calibri"/>
          <w:b/>
          <w:color w:val="auto"/>
          <w:u w:val="single"/>
        </w:rPr>
        <w:t>II Warunki udzielenia wsparcia dotyczące projektów rewitalizacyjnych:</w:t>
      </w:r>
    </w:p>
    <w:p w14:paraId="095A6BDD" w14:textId="77777777" w:rsidR="009F1A8F" w:rsidRPr="0069624D" w:rsidRDefault="009F1A8F" w:rsidP="009F1A8F">
      <w:pPr>
        <w:spacing w:after="0" w:line="240" w:lineRule="auto"/>
        <w:ind w:firstLine="0"/>
        <w:rPr>
          <w:rFonts w:ascii="Calibri" w:hAnsi="Calibri" w:cs="Calibri"/>
          <w:color w:val="auto"/>
        </w:rPr>
      </w:pPr>
    </w:p>
    <w:p w14:paraId="6CE8B4F4" w14:textId="77777777" w:rsidR="00ED20ED" w:rsidRPr="0069624D" w:rsidRDefault="00ED20ED" w:rsidP="009F1A8F">
      <w:pPr>
        <w:spacing w:after="0" w:line="240" w:lineRule="auto"/>
        <w:ind w:firstLine="0"/>
        <w:rPr>
          <w:rFonts w:ascii="Calibri" w:hAnsi="Calibri" w:cs="Calibri"/>
          <w:color w:val="auto"/>
        </w:rPr>
      </w:pPr>
      <w:r w:rsidRPr="0069624D">
        <w:rPr>
          <w:rFonts w:ascii="Calibri" w:hAnsi="Calibri" w:cs="Calibri"/>
          <w:color w:val="auto"/>
        </w:rPr>
        <w:t>1.Warunek. Projekt wynika z Gminnego/ Lokalnego Programu Rewitalizacji.</w:t>
      </w:r>
    </w:p>
    <w:p w14:paraId="3672F345" w14:textId="77777777" w:rsidR="0015246E" w:rsidRPr="0069624D" w:rsidRDefault="0015246E" w:rsidP="009F1A8F">
      <w:pPr>
        <w:spacing w:after="0" w:line="240" w:lineRule="auto"/>
        <w:ind w:right="0"/>
        <w:rPr>
          <w:rFonts w:ascii="Calibri" w:hAnsi="Calibri" w:cs="Calibri"/>
          <w:color w:val="auto"/>
        </w:rPr>
      </w:pPr>
      <w:r w:rsidRPr="0069624D">
        <w:rPr>
          <w:rFonts w:ascii="Calibri" w:hAnsi="Calibri"/>
          <w:color w:val="auto"/>
        </w:rPr>
        <w:lastRenderedPageBreak/>
        <w:t>W sekcji C.4. wniosku należy:</w:t>
      </w:r>
    </w:p>
    <w:p w14:paraId="72EB7701" w14:textId="77777777" w:rsidR="0015246E" w:rsidRPr="0069624D" w:rsidRDefault="0015246E" w:rsidP="009F1A8F">
      <w:pPr>
        <w:numPr>
          <w:ilvl w:val="0"/>
          <w:numId w:val="41"/>
        </w:numPr>
        <w:spacing w:after="0" w:line="240" w:lineRule="auto"/>
        <w:ind w:right="0"/>
        <w:rPr>
          <w:rFonts w:ascii="Calibri" w:hAnsi="Calibri" w:cs="Arial"/>
          <w:color w:val="auto"/>
        </w:rPr>
      </w:pPr>
      <w:r w:rsidRPr="0069624D">
        <w:rPr>
          <w:rFonts w:ascii="Calibri" w:hAnsi="Calibri"/>
          <w:color w:val="auto"/>
        </w:rPr>
        <w:t xml:space="preserve">wykazać zgodność projektu z </w:t>
      </w:r>
      <w:r w:rsidRPr="0069624D">
        <w:rPr>
          <w:rFonts w:ascii="Calibri" w:hAnsi="Calibri" w:cs="Arial"/>
          <w:color w:val="auto"/>
        </w:rPr>
        <w:t>ww. w</w:t>
      </w:r>
      <w:r w:rsidR="00B470F8" w:rsidRPr="0069624D">
        <w:rPr>
          <w:rFonts w:ascii="Calibri" w:hAnsi="Calibri" w:cs="Arial"/>
          <w:color w:val="auto"/>
        </w:rPr>
        <w:t>arunkiem</w:t>
      </w:r>
      <w:r w:rsidRPr="0069624D">
        <w:rPr>
          <w:rFonts w:ascii="Calibri" w:hAnsi="Calibri" w:cs="Arial"/>
          <w:color w:val="auto"/>
        </w:rPr>
        <w:t xml:space="preserve">, </w:t>
      </w:r>
    </w:p>
    <w:p w14:paraId="4E415281" w14:textId="77777777" w:rsidR="0015246E" w:rsidRPr="0069624D" w:rsidRDefault="0015246E" w:rsidP="009F1A8F">
      <w:pPr>
        <w:numPr>
          <w:ilvl w:val="0"/>
          <w:numId w:val="41"/>
        </w:numPr>
        <w:spacing w:after="0" w:line="240" w:lineRule="auto"/>
        <w:ind w:right="0"/>
        <w:rPr>
          <w:rFonts w:ascii="Calibri" w:hAnsi="Calibri" w:cs="Arial"/>
          <w:color w:val="auto"/>
        </w:rPr>
      </w:pPr>
      <w:r w:rsidRPr="0069624D">
        <w:rPr>
          <w:rFonts w:ascii="Calibri" w:hAnsi="Calibri"/>
          <w:color w:val="auto"/>
        </w:rPr>
        <w:t>podać link dostępu do aktualnego Gminnego/ Lokalnego Programu Rewitalizacji</w:t>
      </w:r>
      <w:r w:rsidRPr="0069624D">
        <w:rPr>
          <w:rFonts w:ascii="Calibri" w:hAnsi="Calibri" w:cs="Arial"/>
          <w:color w:val="auto"/>
        </w:rPr>
        <w:t xml:space="preserve"> </w:t>
      </w:r>
      <w:r w:rsidRPr="0069624D">
        <w:rPr>
          <w:rFonts w:ascii="Calibri" w:hAnsi="Calibri" w:cs="Arial"/>
          <w:color w:val="auto"/>
        </w:rPr>
        <w:br/>
        <w:t xml:space="preserve">(w przypadku braku takiego odniesienia należy złożyć załącznik na nośniku elektronicznym </w:t>
      </w:r>
      <w:r w:rsidR="001E1C70" w:rsidRPr="0069624D">
        <w:rPr>
          <w:rFonts w:ascii="Calibri" w:hAnsi="Calibri" w:cs="Arial"/>
          <w:color w:val="auto"/>
        </w:rPr>
        <w:br/>
      </w:r>
      <w:r w:rsidRPr="0069624D">
        <w:rPr>
          <w:rFonts w:ascii="Calibri" w:hAnsi="Calibri" w:cs="Arial"/>
          <w:color w:val="auto"/>
        </w:rPr>
        <w:t xml:space="preserve">i złożyć oświadczenie, że jest to dokument obowiązujący) oraz </w:t>
      </w:r>
    </w:p>
    <w:p w14:paraId="3B07037E" w14:textId="77777777" w:rsidR="0015246E" w:rsidRPr="0069624D" w:rsidRDefault="0015246E" w:rsidP="009F1A8F">
      <w:pPr>
        <w:numPr>
          <w:ilvl w:val="0"/>
          <w:numId w:val="41"/>
        </w:numPr>
        <w:spacing w:after="0" w:line="240" w:lineRule="auto"/>
        <w:ind w:right="0"/>
        <w:rPr>
          <w:rFonts w:ascii="Calibri" w:hAnsi="Calibri"/>
          <w:color w:val="auto"/>
        </w:rPr>
      </w:pPr>
      <w:r w:rsidRPr="0069624D">
        <w:rPr>
          <w:rFonts w:ascii="Calibri" w:hAnsi="Calibri" w:cs="Arial"/>
          <w:color w:val="auto"/>
        </w:rPr>
        <w:t>wskazać miejsce (nr strony) w Gminnym/ Lokalnym Programie Rewitalizacji, z którego wynika, że projekt realizowany jest/będzie na obszarze rewitalizacji, wyznaczonym w ww. dokumencie</w:t>
      </w:r>
      <w:r w:rsidRPr="0069624D">
        <w:rPr>
          <w:rFonts w:ascii="Calibri" w:hAnsi="Calibri"/>
          <w:color w:val="auto"/>
        </w:rPr>
        <w:t>.</w:t>
      </w:r>
    </w:p>
    <w:p w14:paraId="171DD071" w14:textId="77777777" w:rsidR="00ED20ED" w:rsidRPr="0069624D" w:rsidRDefault="00ED20ED" w:rsidP="009F1A8F">
      <w:pPr>
        <w:spacing w:after="0" w:line="240" w:lineRule="auto"/>
        <w:ind w:right="-1" w:firstLine="0"/>
        <w:rPr>
          <w:rFonts w:ascii="Calibri" w:hAnsi="Calibri" w:cs="Calibri"/>
          <w:color w:val="auto"/>
        </w:rPr>
      </w:pPr>
      <w:r w:rsidRPr="0069624D">
        <w:rPr>
          <w:rFonts w:ascii="Calibri" w:hAnsi="Calibri" w:cs="Calibri"/>
          <w:color w:val="auto"/>
        </w:rPr>
        <w:t>2. Warunek. Projekt rewitalizacyjny dotyczy wyłącznie miejscowości wiejskich.</w:t>
      </w:r>
    </w:p>
    <w:p w14:paraId="6DD24674" w14:textId="77777777" w:rsidR="00ED20ED" w:rsidRPr="0069624D" w:rsidRDefault="00ED20ED" w:rsidP="009F1A8F">
      <w:pPr>
        <w:spacing w:after="0" w:line="240" w:lineRule="auto"/>
        <w:ind w:right="-1" w:firstLine="0"/>
        <w:rPr>
          <w:rFonts w:ascii="Calibri" w:hAnsi="Calibri" w:cs="Calibri"/>
          <w:color w:val="auto"/>
        </w:rPr>
      </w:pPr>
      <w:r w:rsidRPr="0069624D">
        <w:rPr>
          <w:rFonts w:ascii="Calibri" w:hAnsi="Calibri" w:cs="Calibri"/>
          <w:color w:val="auto"/>
        </w:rPr>
        <w:t>3. Warunek. Kompleksowy charakter projektu.</w:t>
      </w:r>
    </w:p>
    <w:p w14:paraId="36E5D451" w14:textId="77777777" w:rsidR="00ED20ED" w:rsidRPr="0069624D" w:rsidRDefault="00ED20ED" w:rsidP="009F1A8F">
      <w:pPr>
        <w:spacing w:after="0" w:line="240" w:lineRule="auto"/>
        <w:ind w:right="-1" w:firstLine="0"/>
        <w:rPr>
          <w:rFonts w:ascii="Calibri" w:hAnsi="Calibri" w:cs="Calibri"/>
          <w:color w:val="auto"/>
        </w:rPr>
      </w:pPr>
      <w:r w:rsidRPr="0069624D">
        <w:rPr>
          <w:rFonts w:ascii="Calibri" w:eastAsia="Calibri" w:hAnsi="Calibri" w:cs="Calibri"/>
          <w:color w:val="auto"/>
        </w:rPr>
        <w:t>4. Warunek. Zakres projektu.</w:t>
      </w:r>
    </w:p>
    <w:p w14:paraId="2A0EEACA" w14:textId="77777777" w:rsidR="00ED20ED" w:rsidRPr="0069624D" w:rsidRDefault="00ED20ED" w:rsidP="009F1A8F">
      <w:pPr>
        <w:spacing w:after="0" w:line="240" w:lineRule="auto"/>
        <w:ind w:right="-1" w:firstLine="0"/>
        <w:rPr>
          <w:rFonts w:ascii="Calibri" w:hAnsi="Calibri" w:cs="Calibri"/>
          <w:color w:val="auto"/>
        </w:rPr>
      </w:pPr>
      <w:r w:rsidRPr="0069624D">
        <w:rPr>
          <w:rFonts w:ascii="Calibri" w:hAnsi="Calibri" w:cs="Calibri"/>
          <w:color w:val="auto"/>
        </w:rPr>
        <w:t>5. Warunek. Zasadność realizacji inwestycji w drogi lokalne (gminne).</w:t>
      </w:r>
    </w:p>
    <w:p w14:paraId="1952062D" w14:textId="77777777" w:rsidR="00ED20ED" w:rsidRPr="0069624D" w:rsidRDefault="009F1A8F" w:rsidP="009F1A8F">
      <w:pPr>
        <w:spacing w:after="0" w:line="240" w:lineRule="auto"/>
        <w:ind w:right="-1" w:firstLine="0"/>
        <w:rPr>
          <w:rFonts w:ascii="Calibri" w:hAnsi="Calibri" w:cs="Calibri"/>
          <w:color w:val="auto"/>
        </w:rPr>
      </w:pPr>
      <w:r w:rsidRPr="0069624D">
        <w:rPr>
          <w:rFonts w:ascii="Calibri" w:hAnsi="Calibri" w:cs="Calibri"/>
          <w:color w:val="auto"/>
        </w:rPr>
        <w:t xml:space="preserve">6. </w:t>
      </w:r>
      <w:r w:rsidR="00ED20ED" w:rsidRPr="0069624D">
        <w:rPr>
          <w:rFonts w:ascii="Calibri" w:hAnsi="Calibri" w:cs="Calibri"/>
          <w:color w:val="auto"/>
        </w:rPr>
        <w:t>Warunek. Wykorzystanie zrewitalizowanej infrastruktury na cele związane z projektem współfinansowanym ze środków EFS (lub z innych źródeł).</w:t>
      </w:r>
    </w:p>
    <w:p w14:paraId="7AC3A810" w14:textId="77777777" w:rsidR="00851A61" w:rsidRPr="0069624D" w:rsidRDefault="00ED20ED" w:rsidP="009F1A8F">
      <w:pPr>
        <w:spacing w:after="0" w:line="240" w:lineRule="auto"/>
        <w:ind w:right="-1" w:firstLine="0"/>
        <w:rPr>
          <w:rFonts w:ascii="Calibri" w:hAnsi="Calibri" w:cs="Calibri"/>
          <w:color w:val="auto"/>
        </w:rPr>
      </w:pPr>
      <w:r w:rsidRPr="0069624D">
        <w:rPr>
          <w:rFonts w:ascii="Calibri" w:hAnsi="Calibri" w:cs="Calibri"/>
          <w:color w:val="auto"/>
        </w:rPr>
        <w:t>7. Warunek. Zgodność ze standardami kształtowania ładu przestrzennego w województwie.</w:t>
      </w:r>
    </w:p>
    <w:p w14:paraId="3F136519" w14:textId="77777777" w:rsidR="007E2BC4" w:rsidRPr="0069624D" w:rsidRDefault="007E2BC4" w:rsidP="007E2BC4">
      <w:pPr>
        <w:spacing w:after="0" w:line="240" w:lineRule="auto"/>
        <w:ind w:firstLine="0"/>
        <w:rPr>
          <w:rFonts w:ascii="Calibri" w:hAnsi="Calibri" w:cs="Calibri"/>
          <w:color w:val="auto"/>
        </w:rPr>
      </w:pPr>
    </w:p>
    <w:p w14:paraId="661A5083" w14:textId="77777777" w:rsidR="00A93F12" w:rsidRPr="0069624D" w:rsidRDefault="00A93F12" w:rsidP="00A93F12">
      <w:pPr>
        <w:pStyle w:val="Nagwek2"/>
        <w:ind w:left="0" w:right="-1" w:firstLine="0"/>
        <w:rPr>
          <w:rFonts w:ascii="Calibri" w:hAnsi="Calibri"/>
          <w:color w:val="auto"/>
          <w:sz w:val="22"/>
        </w:rPr>
      </w:pPr>
      <w:bookmarkStart w:id="15" w:name="_Toc22033732"/>
      <w:r w:rsidRPr="0069624D">
        <w:rPr>
          <w:rFonts w:ascii="Calibri" w:hAnsi="Calibri"/>
          <w:color w:val="auto"/>
          <w:sz w:val="22"/>
        </w:rPr>
        <w:t xml:space="preserve">VI.2. Wyjaśnienia dotyczące wybranych </w:t>
      </w:r>
      <w:r w:rsidR="00CA72E0" w:rsidRPr="0069624D">
        <w:rPr>
          <w:rFonts w:ascii="Calibri" w:hAnsi="Calibri"/>
          <w:color w:val="auto"/>
          <w:sz w:val="22"/>
        </w:rPr>
        <w:t>W</w:t>
      </w:r>
      <w:r w:rsidRPr="0069624D">
        <w:rPr>
          <w:rFonts w:ascii="Calibri" w:hAnsi="Calibri"/>
          <w:color w:val="auto"/>
          <w:sz w:val="22"/>
        </w:rPr>
        <w:t>arunków udzielenia wsparcia</w:t>
      </w:r>
      <w:bookmarkEnd w:id="15"/>
      <w:r w:rsidRPr="0069624D">
        <w:rPr>
          <w:rFonts w:ascii="Calibri" w:hAnsi="Calibri"/>
          <w:color w:val="auto"/>
          <w:sz w:val="22"/>
        </w:rPr>
        <w:t xml:space="preserve"> </w:t>
      </w:r>
    </w:p>
    <w:p w14:paraId="1A8FA907" w14:textId="77777777" w:rsidR="00A93F12" w:rsidRPr="0069624D" w:rsidRDefault="00A93F12" w:rsidP="00A93F12">
      <w:pPr>
        <w:spacing w:after="0" w:line="240" w:lineRule="auto"/>
        <w:ind w:right="-1"/>
        <w:rPr>
          <w:rFonts w:ascii="Calibri" w:hAnsi="Calibri" w:cs="Calibri"/>
          <w:color w:val="auto"/>
        </w:rPr>
      </w:pPr>
    </w:p>
    <w:p w14:paraId="1454398D" w14:textId="77777777" w:rsidR="00A93F12" w:rsidRPr="0069624D" w:rsidRDefault="00A93F12" w:rsidP="00A93F12">
      <w:pPr>
        <w:spacing w:after="0" w:line="240" w:lineRule="auto"/>
        <w:ind w:right="-1"/>
        <w:rPr>
          <w:rFonts w:ascii="Calibri" w:hAnsi="Calibri" w:cs="Calibri"/>
          <w:b/>
          <w:color w:val="auto"/>
        </w:rPr>
      </w:pPr>
      <w:r w:rsidRPr="0069624D">
        <w:rPr>
          <w:rFonts w:ascii="Calibri" w:hAnsi="Calibri" w:cs="Calibri"/>
          <w:b/>
          <w:color w:val="auto"/>
        </w:rPr>
        <w:t>Warunek I.3 Projekt spełnia wymóg minimalnej/maksymalnej wartości operacji oraz maksymalnego poziomu wsparcia</w:t>
      </w:r>
    </w:p>
    <w:p w14:paraId="7E309F0D" w14:textId="77777777" w:rsidR="00A93F12" w:rsidRPr="0069624D" w:rsidRDefault="00A93F12" w:rsidP="00A93F12">
      <w:pPr>
        <w:spacing w:after="0" w:line="240" w:lineRule="auto"/>
        <w:ind w:right="-1"/>
        <w:rPr>
          <w:rFonts w:ascii="Calibri" w:hAnsi="Calibri" w:cs="Calibri"/>
          <w:b/>
          <w:color w:val="auto"/>
        </w:rPr>
      </w:pPr>
    </w:p>
    <w:p w14:paraId="2A52A4D8" w14:textId="77777777" w:rsidR="00164404" w:rsidRPr="0069624D" w:rsidRDefault="00A93F12" w:rsidP="00164404">
      <w:pPr>
        <w:spacing w:after="0" w:line="240" w:lineRule="auto"/>
        <w:ind w:left="284" w:right="-1" w:hanging="284"/>
        <w:rPr>
          <w:rFonts w:asciiTheme="minorHAnsi" w:hAnsiTheme="minorHAnsi" w:cs="Calibri"/>
          <w:color w:val="auto"/>
        </w:rPr>
      </w:pPr>
      <w:r w:rsidRPr="0069624D">
        <w:rPr>
          <w:rFonts w:asciiTheme="minorHAnsi" w:hAnsiTheme="minorHAnsi" w:cs="Calibri"/>
          <w:color w:val="auto"/>
          <w:u w:val="single"/>
        </w:rPr>
        <w:t>Definicja:</w:t>
      </w:r>
      <w:r w:rsidRPr="0069624D">
        <w:rPr>
          <w:rFonts w:asciiTheme="minorHAnsi" w:hAnsiTheme="minorHAnsi" w:cs="Calibri"/>
          <w:color w:val="auto"/>
        </w:rPr>
        <w:t xml:space="preserve"> </w:t>
      </w:r>
      <w:r w:rsidR="00164404" w:rsidRPr="0069624D">
        <w:rPr>
          <w:rFonts w:asciiTheme="minorHAnsi" w:hAnsiTheme="minorHAnsi"/>
          <w:color w:val="auto"/>
        </w:rPr>
        <w:t>Weryfikacji podlega, czy:</w:t>
      </w:r>
    </w:p>
    <w:p w14:paraId="3F8AB455" w14:textId="77777777" w:rsidR="00164404" w:rsidRPr="0069624D" w:rsidRDefault="00164404" w:rsidP="0037003B">
      <w:pPr>
        <w:pStyle w:val="Akapitzlist"/>
        <w:numPr>
          <w:ilvl w:val="0"/>
          <w:numId w:val="47"/>
        </w:numPr>
        <w:spacing w:after="0" w:line="240" w:lineRule="auto"/>
        <w:ind w:right="0"/>
        <w:rPr>
          <w:rFonts w:asciiTheme="minorHAnsi" w:hAnsiTheme="minorHAnsi"/>
          <w:color w:val="auto"/>
          <w:sz w:val="22"/>
          <w:szCs w:val="22"/>
        </w:rPr>
      </w:pPr>
      <w:r w:rsidRPr="0069624D">
        <w:rPr>
          <w:rFonts w:asciiTheme="minorHAnsi" w:hAnsiTheme="minorHAnsi"/>
          <w:color w:val="auto"/>
          <w:sz w:val="22"/>
          <w:szCs w:val="22"/>
        </w:rPr>
        <w:t xml:space="preserve">wartość wydatków kwalifikowalnych projektu nie jest mniejsza niż minimalna wartość określona </w:t>
      </w:r>
      <w:r w:rsidR="0037003B" w:rsidRPr="0069624D">
        <w:rPr>
          <w:rFonts w:asciiTheme="minorHAnsi" w:hAnsiTheme="minorHAnsi"/>
          <w:color w:val="auto"/>
          <w:sz w:val="22"/>
          <w:szCs w:val="22"/>
        </w:rPr>
        <w:br/>
      </w:r>
      <w:r w:rsidRPr="0069624D">
        <w:rPr>
          <w:rFonts w:asciiTheme="minorHAnsi" w:hAnsiTheme="minorHAnsi"/>
          <w:color w:val="auto"/>
          <w:sz w:val="22"/>
          <w:szCs w:val="22"/>
        </w:rPr>
        <w:t>w SZOOP lub/i Ogłoszeniu o naborze wniosków o dofinansowanie;</w:t>
      </w:r>
    </w:p>
    <w:p w14:paraId="4734EDC1" w14:textId="77777777" w:rsidR="00164404" w:rsidRPr="0069624D" w:rsidRDefault="00164404" w:rsidP="0037003B">
      <w:pPr>
        <w:pStyle w:val="Akapitzlist"/>
        <w:numPr>
          <w:ilvl w:val="0"/>
          <w:numId w:val="47"/>
        </w:numPr>
        <w:spacing w:after="0" w:line="240" w:lineRule="auto"/>
        <w:ind w:right="0"/>
        <w:rPr>
          <w:rFonts w:asciiTheme="minorHAnsi" w:hAnsiTheme="minorHAnsi"/>
          <w:color w:val="auto"/>
          <w:sz w:val="22"/>
          <w:szCs w:val="22"/>
        </w:rPr>
      </w:pPr>
      <w:r w:rsidRPr="0069624D">
        <w:rPr>
          <w:rFonts w:asciiTheme="minorHAnsi" w:hAnsiTheme="minorHAnsi"/>
          <w:color w:val="auto"/>
          <w:sz w:val="22"/>
          <w:szCs w:val="22"/>
        </w:rPr>
        <w:t>wartość wydatków kwalifikowalnych projektu nie jest większa niż maksymalna wartość określona w SZOOP lub/i Ogłoszeniu o naborze wniosków o dofinansowanie;</w:t>
      </w:r>
    </w:p>
    <w:p w14:paraId="5491ECE3" w14:textId="77777777" w:rsidR="00164404" w:rsidRPr="0069624D" w:rsidRDefault="00164404" w:rsidP="0037003B">
      <w:pPr>
        <w:pStyle w:val="Akapitzlist"/>
        <w:numPr>
          <w:ilvl w:val="0"/>
          <w:numId w:val="47"/>
        </w:numPr>
        <w:spacing w:after="0" w:line="240" w:lineRule="auto"/>
        <w:ind w:right="0"/>
        <w:rPr>
          <w:rFonts w:asciiTheme="minorHAnsi" w:hAnsiTheme="minorHAnsi"/>
          <w:color w:val="auto"/>
          <w:sz w:val="22"/>
          <w:szCs w:val="22"/>
        </w:rPr>
      </w:pPr>
      <w:r w:rsidRPr="0069624D">
        <w:rPr>
          <w:rFonts w:asciiTheme="minorHAnsi" w:hAnsiTheme="minorHAnsi"/>
          <w:color w:val="auto"/>
          <w:sz w:val="22"/>
          <w:szCs w:val="22"/>
        </w:rPr>
        <w:t xml:space="preserve">całkowita wartość projektu jest zgodna z zapisami SZOOP lub/i zapisami w Ogłoszeniu </w:t>
      </w:r>
      <w:r w:rsidRPr="0069624D">
        <w:rPr>
          <w:rFonts w:asciiTheme="minorHAnsi" w:hAnsiTheme="minorHAnsi"/>
          <w:color w:val="auto"/>
          <w:sz w:val="22"/>
          <w:szCs w:val="22"/>
        </w:rPr>
        <w:br/>
        <w:t>o naborze wniosków o dofinansowanie;</w:t>
      </w:r>
    </w:p>
    <w:p w14:paraId="7D39B041" w14:textId="77777777" w:rsidR="00164404" w:rsidRPr="0069624D" w:rsidRDefault="00164404" w:rsidP="0037003B">
      <w:pPr>
        <w:pStyle w:val="Akapitzlist"/>
        <w:numPr>
          <w:ilvl w:val="0"/>
          <w:numId w:val="47"/>
        </w:numPr>
        <w:spacing w:after="0" w:line="240" w:lineRule="auto"/>
        <w:ind w:right="0"/>
        <w:rPr>
          <w:rFonts w:asciiTheme="minorHAnsi" w:hAnsiTheme="minorHAnsi"/>
          <w:color w:val="auto"/>
          <w:sz w:val="22"/>
          <w:szCs w:val="22"/>
        </w:rPr>
      </w:pPr>
      <w:r w:rsidRPr="0069624D">
        <w:rPr>
          <w:rFonts w:asciiTheme="minorHAnsi" w:hAnsiTheme="minorHAnsi"/>
          <w:color w:val="auto"/>
          <w:sz w:val="22"/>
          <w:szCs w:val="22"/>
        </w:rPr>
        <w:t xml:space="preserve">poziom wnioskowanego wsparcia nie przekracza pułapu lub/i kwoty określonej w SZOOP lub/i </w:t>
      </w:r>
      <w:r w:rsidRPr="0069624D">
        <w:rPr>
          <w:rFonts w:asciiTheme="minorHAnsi" w:hAnsiTheme="minorHAnsi"/>
          <w:color w:val="auto"/>
          <w:sz w:val="22"/>
          <w:szCs w:val="22"/>
        </w:rPr>
        <w:br/>
        <w:t>w Ogłoszeniu o naborze wniosków o dofinansowanie;</w:t>
      </w:r>
    </w:p>
    <w:p w14:paraId="292BAE1E" w14:textId="77777777" w:rsidR="00164404" w:rsidRPr="0069624D" w:rsidRDefault="00164404" w:rsidP="0037003B">
      <w:pPr>
        <w:pStyle w:val="Akapitzlist"/>
        <w:numPr>
          <w:ilvl w:val="0"/>
          <w:numId w:val="47"/>
        </w:numPr>
        <w:spacing w:after="0" w:line="240" w:lineRule="auto"/>
        <w:ind w:right="0"/>
        <w:rPr>
          <w:rFonts w:asciiTheme="minorHAnsi" w:hAnsiTheme="minorHAnsi"/>
          <w:color w:val="auto"/>
          <w:sz w:val="22"/>
          <w:szCs w:val="22"/>
        </w:rPr>
      </w:pPr>
      <w:r w:rsidRPr="0069624D">
        <w:rPr>
          <w:rFonts w:asciiTheme="minorHAnsi" w:hAnsiTheme="minorHAnsi"/>
          <w:color w:val="auto"/>
          <w:sz w:val="22"/>
          <w:szCs w:val="22"/>
        </w:rPr>
        <w:t xml:space="preserve">wnioskodawca wniósł minimalny wymagany wkład własny wskazany w Ogłoszeniu o naborze wniosków o dofinansowanie z uwzględnieniem przepisów o pomocy publicznej/pomocy </w:t>
      </w:r>
      <w:r w:rsidRPr="0069624D">
        <w:rPr>
          <w:rFonts w:asciiTheme="minorHAnsi" w:hAnsiTheme="minorHAnsi"/>
          <w:i/>
          <w:color w:val="auto"/>
          <w:sz w:val="22"/>
          <w:szCs w:val="22"/>
        </w:rPr>
        <w:t>de minimis</w:t>
      </w:r>
      <w:r w:rsidRPr="0069624D">
        <w:rPr>
          <w:rFonts w:asciiTheme="minorHAnsi" w:hAnsiTheme="minorHAnsi"/>
          <w:color w:val="auto"/>
          <w:sz w:val="22"/>
          <w:szCs w:val="22"/>
        </w:rPr>
        <w:t>;</w:t>
      </w:r>
    </w:p>
    <w:p w14:paraId="0BC37C29" w14:textId="77777777" w:rsidR="00164404" w:rsidRPr="0069624D" w:rsidRDefault="00164404" w:rsidP="0037003B">
      <w:pPr>
        <w:pStyle w:val="Akapitzlist"/>
        <w:numPr>
          <w:ilvl w:val="0"/>
          <w:numId w:val="47"/>
        </w:numPr>
        <w:spacing w:after="0" w:line="240" w:lineRule="auto"/>
        <w:ind w:right="0"/>
        <w:rPr>
          <w:rFonts w:asciiTheme="minorHAnsi" w:hAnsiTheme="minorHAnsi"/>
          <w:color w:val="auto"/>
          <w:sz w:val="22"/>
          <w:szCs w:val="22"/>
        </w:rPr>
      </w:pPr>
      <w:r w:rsidRPr="0069624D">
        <w:rPr>
          <w:rFonts w:asciiTheme="minorHAnsi" w:hAnsiTheme="minorHAnsi"/>
          <w:color w:val="auto"/>
          <w:sz w:val="22"/>
          <w:szCs w:val="22"/>
        </w:rPr>
        <w:t>wnioskowana wartość wsparcia nie przekracza wielkości wyliczonej w oparciu o wskaźnik luki finansowej (jeśli dotyczy);</w:t>
      </w:r>
    </w:p>
    <w:p w14:paraId="657EDA67" w14:textId="77777777" w:rsidR="00164404" w:rsidRPr="0069624D" w:rsidRDefault="00164404" w:rsidP="0037003B">
      <w:pPr>
        <w:pStyle w:val="Akapitzlist"/>
        <w:numPr>
          <w:ilvl w:val="0"/>
          <w:numId w:val="47"/>
        </w:numPr>
        <w:spacing w:after="0" w:line="240" w:lineRule="auto"/>
        <w:ind w:right="0"/>
        <w:rPr>
          <w:rFonts w:asciiTheme="minorHAnsi" w:hAnsiTheme="minorHAnsi"/>
          <w:color w:val="auto"/>
          <w:sz w:val="22"/>
          <w:szCs w:val="22"/>
        </w:rPr>
      </w:pPr>
      <w:r w:rsidRPr="0069624D">
        <w:rPr>
          <w:rFonts w:asciiTheme="minorHAnsi" w:hAnsiTheme="minorHAnsi"/>
          <w:color w:val="auto"/>
          <w:sz w:val="22"/>
          <w:szCs w:val="22"/>
        </w:rPr>
        <w:t>w przypadku operacji objętej pomocą publiczną poziom wsparcia nie przekracza pułapu wynikającego z przepisów dotyczących pomocy publicznej (jeśli dotyczy).</w:t>
      </w:r>
    </w:p>
    <w:p w14:paraId="4E8D9362" w14:textId="77777777" w:rsidR="00A93F12" w:rsidRPr="0069624D" w:rsidRDefault="00A93F12" w:rsidP="00164404">
      <w:pPr>
        <w:spacing w:after="0" w:line="240" w:lineRule="auto"/>
        <w:ind w:left="0" w:right="-1" w:firstLine="0"/>
        <w:rPr>
          <w:rFonts w:ascii="Calibri" w:hAnsi="Calibri" w:cs="Calibri"/>
          <w:color w:val="auto"/>
          <w:u w:val="single"/>
        </w:rPr>
      </w:pPr>
    </w:p>
    <w:p w14:paraId="285BFB02" w14:textId="77777777" w:rsidR="00A93F12" w:rsidRPr="0069624D" w:rsidRDefault="00A93F12" w:rsidP="00A93F12">
      <w:pPr>
        <w:spacing w:after="0" w:line="240" w:lineRule="auto"/>
        <w:ind w:right="-1"/>
        <w:rPr>
          <w:rFonts w:ascii="Calibri" w:hAnsi="Calibri" w:cs="Calibri"/>
          <w:color w:val="auto"/>
          <w:u w:val="single"/>
        </w:rPr>
      </w:pPr>
      <w:r w:rsidRPr="0069624D">
        <w:rPr>
          <w:rFonts w:ascii="Calibri" w:hAnsi="Calibri" w:cs="Calibri"/>
          <w:color w:val="auto"/>
          <w:u w:val="single"/>
        </w:rPr>
        <w:t>Sposób weryfikacji:</w:t>
      </w:r>
    </w:p>
    <w:p w14:paraId="6BB93E7C" w14:textId="77777777" w:rsidR="00A93F12" w:rsidRPr="0069624D" w:rsidRDefault="00A93F12" w:rsidP="00A93F12">
      <w:pPr>
        <w:spacing w:after="0" w:line="240" w:lineRule="auto"/>
        <w:ind w:left="426" w:right="-1" w:hanging="284"/>
        <w:rPr>
          <w:rFonts w:ascii="Calibri" w:hAnsi="Calibri" w:cs="Calibri"/>
          <w:color w:val="auto"/>
        </w:rPr>
      </w:pPr>
      <w:r w:rsidRPr="0069624D">
        <w:rPr>
          <w:rFonts w:ascii="Calibri" w:hAnsi="Calibri" w:cs="Calibri"/>
          <w:color w:val="auto"/>
        </w:rPr>
        <w:t>•</w:t>
      </w:r>
      <w:r w:rsidRPr="0069624D">
        <w:rPr>
          <w:rFonts w:ascii="Calibri" w:hAnsi="Calibri" w:cs="Calibri"/>
          <w:color w:val="auto"/>
        </w:rPr>
        <w:tab/>
        <w:t>w SZOOP lub/i Ogłoszeniu nie została określona minimalna wartość wydatków kwalifikowalnych na poziomie projektu – nie dotyczy</w:t>
      </w:r>
      <w:r w:rsidR="009308E6" w:rsidRPr="0069624D">
        <w:rPr>
          <w:rFonts w:ascii="Calibri" w:hAnsi="Calibri" w:cs="Calibri"/>
          <w:color w:val="auto"/>
        </w:rPr>
        <w:t>;</w:t>
      </w:r>
    </w:p>
    <w:p w14:paraId="3C9F152E" w14:textId="77777777" w:rsidR="00A93F12" w:rsidRPr="0069624D" w:rsidRDefault="00A93F12" w:rsidP="00A93F12">
      <w:pPr>
        <w:spacing w:after="0" w:line="240" w:lineRule="auto"/>
        <w:ind w:left="426" w:right="-1" w:hanging="284"/>
        <w:rPr>
          <w:rFonts w:ascii="Calibri" w:hAnsi="Calibri" w:cs="Calibri"/>
          <w:color w:val="auto"/>
        </w:rPr>
      </w:pPr>
      <w:r w:rsidRPr="0069624D">
        <w:rPr>
          <w:rFonts w:ascii="Calibri" w:hAnsi="Calibri" w:cs="Calibri"/>
          <w:color w:val="auto"/>
        </w:rPr>
        <w:t>•</w:t>
      </w:r>
      <w:r w:rsidRPr="0069624D">
        <w:rPr>
          <w:rFonts w:ascii="Calibri" w:hAnsi="Calibri" w:cs="Calibri"/>
          <w:color w:val="auto"/>
        </w:rPr>
        <w:tab/>
        <w:t>w SZOOP lub/i Ogłoszeniu nie została określona maksymalna wartość wydatków kwalifikowalnych na poziomie projektu – nie dotyczy</w:t>
      </w:r>
      <w:r w:rsidR="009308E6" w:rsidRPr="0069624D">
        <w:rPr>
          <w:rFonts w:ascii="Calibri" w:hAnsi="Calibri" w:cs="Calibri"/>
          <w:color w:val="auto"/>
        </w:rPr>
        <w:t>;</w:t>
      </w:r>
    </w:p>
    <w:p w14:paraId="3DFC628C" w14:textId="77777777" w:rsidR="00A93F12" w:rsidRPr="0069624D" w:rsidRDefault="00A93F12" w:rsidP="00A93F12">
      <w:pPr>
        <w:spacing w:after="0" w:line="240" w:lineRule="auto"/>
        <w:ind w:left="426" w:right="-1" w:hanging="284"/>
        <w:rPr>
          <w:rFonts w:ascii="Calibri" w:hAnsi="Calibri" w:cs="Calibri"/>
          <w:color w:val="auto"/>
        </w:rPr>
      </w:pPr>
      <w:r w:rsidRPr="0069624D">
        <w:rPr>
          <w:rFonts w:ascii="Calibri" w:hAnsi="Calibri" w:cs="Calibri"/>
          <w:color w:val="auto"/>
        </w:rPr>
        <w:t>•</w:t>
      </w:r>
      <w:r w:rsidRPr="0069624D">
        <w:rPr>
          <w:rFonts w:ascii="Calibri" w:hAnsi="Calibri" w:cs="Calibri"/>
          <w:color w:val="auto"/>
        </w:rPr>
        <w:tab/>
        <w:t xml:space="preserve"> SZOOP lub/i zapisy w Ogłoszeniu nie precyzują całkowitej wartości projektu – nie dotyczy</w:t>
      </w:r>
      <w:r w:rsidR="009308E6" w:rsidRPr="0069624D">
        <w:rPr>
          <w:rFonts w:ascii="Calibri" w:hAnsi="Calibri" w:cs="Calibri"/>
          <w:color w:val="auto"/>
        </w:rPr>
        <w:t>;</w:t>
      </w:r>
    </w:p>
    <w:p w14:paraId="165D70B9" w14:textId="77777777" w:rsidR="00A93F12" w:rsidRPr="0069624D" w:rsidRDefault="00A93F12" w:rsidP="00A93F12">
      <w:pPr>
        <w:spacing w:after="0" w:line="240" w:lineRule="auto"/>
        <w:ind w:left="426" w:right="-1" w:hanging="284"/>
        <w:rPr>
          <w:rFonts w:ascii="Calibri" w:hAnsi="Calibri" w:cs="Calibri"/>
          <w:color w:val="auto"/>
        </w:rPr>
      </w:pPr>
      <w:r w:rsidRPr="0069624D">
        <w:rPr>
          <w:rFonts w:ascii="Calibri" w:hAnsi="Calibri" w:cs="Calibri"/>
          <w:color w:val="auto"/>
        </w:rPr>
        <w:t>•</w:t>
      </w:r>
      <w:r w:rsidRPr="0069624D">
        <w:rPr>
          <w:rFonts w:ascii="Calibri" w:hAnsi="Calibri" w:cs="Calibri"/>
          <w:color w:val="auto"/>
        </w:rPr>
        <w:tab/>
        <w:t>poziom wnioskowanego wsparcia (środki UE + współfinansowanie ze środków budżetu państwa</w:t>
      </w:r>
      <w:r w:rsidR="00A97F8D" w:rsidRPr="0069624D">
        <w:rPr>
          <w:rFonts w:ascii="Calibri" w:hAnsi="Calibri" w:cs="Calibri"/>
          <w:color w:val="auto"/>
        </w:rPr>
        <w:t>, jeśli dotyczy</w:t>
      </w:r>
      <w:r w:rsidRPr="0069624D">
        <w:rPr>
          <w:rFonts w:ascii="Calibri" w:hAnsi="Calibri" w:cs="Calibri"/>
          <w:color w:val="auto"/>
        </w:rPr>
        <w:t xml:space="preserve">) nie przekracza </w:t>
      </w:r>
      <w:r w:rsidR="00D3191C" w:rsidRPr="0069624D">
        <w:rPr>
          <w:rFonts w:ascii="Calibri" w:hAnsi="Calibri" w:cs="Calibri"/>
          <w:color w:val="auto"/>
        </w:rPr>
        <w:t>9</w:t>
      </w:r>
      <w:r w:rsidRPr="0069624D">
        <w:rPr>
          <w:rFonts w:ascii="Calibri" w:hAnsi="Calibri" w:cs="Calibri"/>
          <w:color w:val="auto"/>
        </w:rPr>
        <w:t>5%</w:t>
      </w:r>
      <w:r w:rsidRPr="0069624D">
        <w:rPr>
          <w:rStyle w:val="Odwoanieprzypisudolnego"/>
          <w:rFonts w:ascii="Calibri" w:hAnsi="Calibri" w:cs="Calibri"/>
          <w:color w:val="auto"/>
        </w:rPr>
        <w:footnoteReference w:id="5"/>
      </w:r>
      <w:r w:rsidRPr="0069624D">
        <w:rPr>
          <w:rFonts w:ascii="Calibri" w:hAnsi="Calibri" w:cs="Calibri"/>
          <w:color w:val="auto"/>
        </w:rPr>
        <w:t xml:space="preserve"> w wydatkach kwalifikowanych na poziomie projektu </w:t>
      </w:r>
      <w:r w:rsidR="008250E4" w:rsidRPr="0069624D">
        <w:rPr>
          <w:rFonts w:ascii="Calibri" w:hAnsi="Calibri" w:cs="Calibri"/>
          <w:color w:val="auto"/>
        </w:rPr>
        <w:br/>
      </w:r>
      <w:r w:rsidRPr="0069624D">
        <w:rPr>
          <w:rFonts w:ascii="Calibri" w:hAnsi="Calibri" w:cs="Calibri"/>
          <w:color w:val="auto"/>
        </w:rPr>
        <w:t>z zastrzeżeniem przepisów o pomocy publicznej</w:t>
      </w:r>
      <w:r w:rsidR="009308E6" w:rsidRPr="0069624D">
        <w:rPr>
          <w:rFonts w:ascii="Calibri" w:hAnsi="Calibri" w:cs="Calibri"/>
          <w:color w:val="auto"/>
        </w:rPr>
        <w:t>;</w:t>
      </w:r>
    </w:p>
    <w:p w14:paraId="19BA3736" w14:textId="77777777" w:rsidR="00A93F12" w:rsidRPr="0069624D" w:rsidRDefault="00A93F12" w:rsidP="00A93F12">
      <w:pPr>
        <w:spacing w:after="0" w:line="240" w:lineRule="auto"/>
        <w:ind w:left="426" w:right="-1" w:hanging="284"/>
        <w:rPr>
          <w:rFonts w:ascii="Calibri" w:hAnsi="Calibri" w:cs="Calibri"/>
          <w:color w:val="auto"/>
        </w:rPr>
      </w:pPr>
      <w:r w:rsidRPr="0069624D">
        <w:rPr>
          <w:rFonts w:ascii="Calibri" w:hAnsi="Calibri" w:cs="Calibri"/>
          <w:color w:val="auto"/>
        </w:rPr>
        <w:t>•</w:t>
      </w:r>
      <w:r w:rsidRPr="0069624D">
        <w:rPr>
          <w:rFonts w:ascii="Calibri" w:hAnsi="Calibri" w:cs="Calibri"/>
          <w:color w:val="auto"/>
        </w:rPr>
        <w:tab/>
        <w:t>minimalny poziom wkładu własnego ze strony wnioskodawcy (a w przypadku</w:t>
      </w:r>
      <w:r w:rsidR="00F237AD" w:rsidRPr="0069624D">
        <w:rPr>
          <w:rFonts w:ascii="Calibri" w:hAnsi="Calibri" w:cs="Calibri"/>
          <w:color w:val="auto"/>
        </w:rPr>
        <w:t>,</w:t>
      </w:r>
      <w:r w:rsidRPr="0069624D">
        <w:rPr>
          <w:rFonts w:ascii="Calibri" w:hAnsi="Calibri" w:cs="Calibri"/>
          <w:color w:val="auto"/>
        </w:rPr>
        <w:t xml:space="preserve"> gdy projekt realizowany jest w partnerstwie – ze strony wnioskodawcy i partnerów, jeśli umowa/porozumienie przewiduje udział partnera we wkładzie własnym do projektu) wynosi 5% </w:t>
      </w:r>
      <w:r w:rsidR="00C60A5D" w:rsidRPr="0069624D">
        <w:rPr>
          <w:rFonts w:ascii="Calibri" w:hAnsi="Calibri" w:cs="Calibri"/>
          <w:color w:val="auto"/>
        </w:rPr>
        <w:br/>
      </w:r>
      <w:r w:rsidRPr="0069624D">
        <w:rPr>
          <w:rFonts w:ascii="Calibri" w:hAnsi="Calibri" w:cs="Calibri"/>
          <w:color w:val="auto"/>
        </w:rPr>
        <w:t>w wydatkach kwalifikowanych na poziomie projektu, z zastrzeżeniem przepisów o pomocy publicznej</w:t>
      </w:r>
      <w:r w:rsidR="009308E6" w:rsidRPr="0069624D">
        <w:rPr>
          <w:rFonts w:ascii="Calibri" w:hAnsi="Calibri" w:cs="Calibri"/>
          <w:color w:val="auto"/>
        </w:rPr>
        <w:t>;</w:t>
      </w:r>
    </w:p>
    <w:p w14:paraId="17E4C978" w14:textId="77777777" w:rsidR="00A93F12" w:rsidRPr="0069624D" w:rsidRDefault="00A93F12" w:rsidP="00A93F12">
      <w:pPr>
        <w:spacing w:after="0" w:line="240" w:lineRule="auto"/>
        <w:ind w:left="426" w:right="-1" w:hanging="284"/>
        <w:rPr>
          <w:rFonts w:ascii="Calibri" w:hAnsi="Calibri" w:cs="Calibri"/>
          <w:color w:val="auto"/>
        </w:rPr>
      </w:pPr>
      <w:r w:rsidRPr="0069624D">
        <w:rPr>
          <w:rFonts w:ascii="Calibri" w:hAnsi="Calibri" w:cs="Calibri"/>
          <w:color w:val="auto"/>
        </w:rPr>
        <w:lastRenderedPageBreak/>
        <w:t>•</w:t>
      </w:r>
      <w:r w:rsidRPr="0069624D">
        <w:rPr>
          <w:rFonts w:ascii="Calibri" w:hAnsi="Calibri" w:cs="Calibri"/>
          <w:color w:val="auto"/>
        </w:rPr>
        <w:tab/>
        <w:t xml:space="preserve">wnioskowana wartość wsparcia nie przekracza wielkości wyliczonej w oparciu o wskaźnik luki finansowej (jeśli dotyczy) – zob. szczegółowe wyjaśnienia w sekcji H.1. </w:t>
      </w:r>
      <w:r w:rsidR="001E1C70" w:rsidRPr="0069624D">
        <w:rPr>
          <w:rFonts w:ascii="Calibri" w:hAnsi="Calibri" w:cs="Calibri"/>
          <w:color w:val="auto"/>
        </w:rPr>
        <w:t xml:space="preserve">Instrukcji wypełniania wniosku </w:t>
      </w:r>
      <w:r w:rsidRPr="0069624D">
        <w:rPr>
          <w:rFonts w:ascii="Calibri" w:hAnsi="Calibri" w:cs="Calibri"/>
          <w:color w:val="auto"/>
        </w:rPr>
        <w:t>o dofinansowanie projektu, stanowiącej zał. do Ogłoszenia</w:t>
      </w:r>
      <w:r w:rsidR="009308E6" w:rsidRPr="0069624D">
        <w:rPr>
          <w:rFonts w:ascii="Calibri" w:hAnsi="Calibri" w:cs="Calibri"/>
          <w:color w:val="auto"/>
        </w:rPr>
        <w:t>;</w:t>
      </w:r>
    </w:p>
    <w:p w14:paraId="3F11B292" w14:textId="77777777" w:rsidR="00A93F12" w:rsidRPr="0069624D" w:rsidRDefault="00A93F12" w:rsidP="00A93F12">
      <w:pPr>
        <w:spacing w:after="0" w:line="240" w:lineRule="auto"/>
        <w:ind w:left="426" w:right="-1" w:hanging="284"/>
        <w:rPr>
          <w:rFonts w:ascii="Calibri" w:hAnsi="Calibri" w:cs="Calibri"/>
          <w:color w:val="auto"/>
        </w:rPr>
      </w:pPr>
      <w:r w:rsidRPr="0069624D">
        <w:rPr>
          <w:rFonts w:ascii="Calibri" w:hAnsi="Calibri" w:cs="Calibri"/>
          <w:color w:val="auto"/>
        </w:rPr>
        <w:t>•</w:t>
      </w:r>
      <w:r w:rsidRPr="0069624D">
        <w:rPr>
          <w:rFonts w:ascii="Calibri" w:hAnsi="Calibri" w:cs="Calibri"/>
          <w:color w:val="auto"/>
        </w:rPr>
        <w:tab/>
        <w:t xml:space="preserve">w przypadku projektu objętego pomocą publiczną poziom wsparcia nie przekracza pułapu wynikającego z programów pomocy, o których mowa w warunku I.9, z zastrzeżeniem, że poziom wnioskowanego wsparcia nie przekracza </w:t>
      </w:r>
      <w:r w:rsidR="00BE0904" w:rsidRPr="0069624D">
        <w:rPr>
          <w:rFonts w:ascii="Calibri" w:hAnsi="Calibri" w:cs="Calibri"/>
          <w:color w:val="auto"/>
        </w:rPr>
        <w:t>9</w:t>
      </w:r>
      <w:r w:rsidRPr="0069624D">
        <w:rPr>
          <w:rFonts w:ascii="Calibri" w:hAnsi="Calibri" w:cs="Calibri"/>
          <w:color w:val="auto"/>
        </w:rPr>
        <w:t>5% w wydatkach kwalifikowanych na poziomie projektu.</w:t>
      </w:r>
    </w:p>
    <w:p w14:paraId="24FC6ACD" w14:textId="77777777" w:rsidR="00A93F12" w:rsidRPr="0069624D" w:rsidRDefault="00A93F12" w:rsidP="00A93F12">
      <w:pPr>
        <w:spacing w:after="0" w:line="240" w:lineRule="auto"/>
        <w:ind w:left="426" w:right="-1" w:hanging="284"/>
        <w:rPr>
          <w:rFonts w:ascii="Calibri" w:hAnsi="Calibri" w:cs="Calibri"/>
          <w:color w:val="auto"/>
        </w:rPr>
      </w:pPr>
    </w:p>
    <w:p w14:paraId="0299F333" w14:textId="77777777" w:rsidR="00A93F12" w:rsidRPr="0069624D" w:rsidRDefault="00A93F12" w:rsidP="00A93F12">
      <w:pPr>
        <w:spacing w:after="0" w:line="240" w:lineRule="auto"/>
        <w:ind w:right="-1"/>
        <w:rPr>
          <w:rFonts w:ascii="Calibri" w:hAnsi="Calibri" w:cs="Calibri"/>
          <w:b/>
          <w:color w:val="auto"/>
        </w:rPr>
      </w:pPr>
      <w:r w:rsidRPr="0069624D">
        <w:rPr>
          <w:rFonts w:ascii="Calibri" w:hAnsi="Calibri" w:cs="Calibri"/>
          <w:b/>
          <w:color w:val="auto"/>
        </w:rPr>
        <w:t>Warunek I.5 Miejsce realizacji projektu</w:t>
      </w:r>
    </w:p>
    <w:p w14:paraId="67138BE5" w14:textId="77777777" w:rsidR="00A93F12" w:rsidRPr="0069624D" w:rsidRDefault="00A93F12" w:rsidP="00A93F12">
      <w:pPr>
        <w:spacing w:after="0" w:line="240" w:lineRule="auto"/>
        <w:ind w:right="-1"/>
        <w:rPr>
          <w:rFonts w:ascii="Calibri" w:hAnsi="Calibri" w:cs="Calibri"/>
          <w:b/>
          <w:color w:val="auto"/>
        </w:rPr>
      </w:pPr>
    </w:p>
    <w:p w14:paraId="73EABC03" w14:textId="77777777" w:rsidR="00A93F12" w:rsidRPr="0069624D" w:rsidRDefault="00A93F12" w:rsidP="00A93F12">
      <w:pPr>
        <w:spacing w:after="0" w:line="240" w:lineRule="auto"/>
        <w:ind w:left="284" w:right="-1" w:hanging="284"/>
        <w:rPr>
          <w:rFonts w:ascii="Calibri" w:hAnsi="Calibri" w:cs="Calibri"/>
          <w:color w:val="auto"/>
        </w:rPr>
      </w:pPr>
      <w:r w:rsidRPr="0069624D">
        <w:rPr>
          <w:rFonts w:ascii="Calibri" w:hAnsi="Calibri" w:cs="Calibri"/>
          <w:color w:val="auto"/>
          <w:u w:val="single"/>
        </w:rPr>
        <w:t>Definicja:</w:t>
      </w:r>
      <w:r w:rsidRPr="0069624D">
        <w:rPr>
          <w:rFonts w:ascii="Calibri" w:hAnsi="Calibri" w:cs="Calibri"/>
          <w:color w:val="auto"/>
        </w:rPr>
        <w:t xml:space="preserve"> Weryfikacji podlega, czy projekt realizowany jest na obszarze objętym LSR.</w:t>
      </w:r>
    </w:p>
    <w:p w14:paraId="0F3BBE8C" w14:textId="77777777" w:rsidR="00A93F12" w:rsidRPr="0069624D" w:rsidRDefault="00A93F12" w:rsidP="00375776">
      <w:pPr>
        <w:spacing w:after="0" w:line="240" w:lineRule="auto"/>
        <w:ind w:right="-1"/>
        <w:rPr>
          <w:rFonts w:ascii="Calibri" w:hAnsi="Calibri" w:cs="Calibri"/>
          <w:color w:val="auto"/>
        </w:rPr>
      </w:pPr>
      <w:r w:rsidRPr="0069624D">
        <w:rPr>
          <w:rFonts w:ascii="Calibri" w:hAnsi="Calibri" w:cs="Calibri"/>
          <w:color w:val="auto"/>
          <w:u w:val="single"/>
        </w:rPr>
        <w:t>Sposób weryfikacji:</w:t>
      </w:r>
      <w:r w:rsidRPr="0069624D">
        <w:rPr>
          <w:rFonts w:ascii="Calibri" w:hAnsi="Calibri" w:cs="Calibri"/>
          <w:color w:val="auto"/>
        </w:rPr>
        <w:t xml:space="preserve"> informację w zakresie miejsca realizacji projektu, tj. na obszarze objętym LSR należy wykazać w sekcji B.4 wniosku o dofinansowanie projektu (patrz: instrukcja wypełniania wniosku </w:t>
      </w:r>
      <w:r w:rsidRPr="0069624D">
        <w:rPr>
          <w:rFonts w:ascii="Calibri" w:hAnsi="Calibri" w:cs="Calibri"/>
          <w:color w:val="auto"/>
        </w:rPr>
        <w:br/>
        <w:t>o dofinansowanie projektu)</w:t>
      </w:r>
      <w:r w:rsidR="005A70BF" w:rsidRPr="0069624D">
        <w:rPr>
          <w:rFonts w:ascii="Calibri" w:hAnsi="Calibri" w:cs="Calibri"/>
          <w:color w:val="auto"/>
        </w:rPr>
        <w:t>.</w:t>
      </w:r>
    </w:p>
    <w:p w14:paraId="0209B34A" w14:textId="77777777" w:rsidR="009F1A8F" w:rsidRPr="0069624D" w:rsidRDefault="009F1A8F" w:rsidP="00A93F12">
      <w:pPr>
        <w:spacing w:after="0" w:line="240" w:lineRule="auto"/>
        <w:ind w:right="-1"/>
        <w:rPr>
          <w:rFonts w:ascii="Calibri" w:hAnsi="Calibri" w:cs="Calibri"/>
          <w:b/>
          <w:color w:val="auto"/>
        </w:rPr>
      </w:pPr>
    </w:p>
    <w:p w14:paraId="492FDAB9" w14:textId="77777777" w:rsidR="00A93F12" w:rsidRPr="0069624D" w:rsidRDefault="00A93F12" w:rsidP="00A93F12">
      <w:pPr>
        <w:spacing w:after="0" w:line="240" w:lineRule="auto"/>
        <w:ind w:right="-1"/>
        <w:rPr>
          <w:rFonts w:ascii="Calibri" w:hAnsi="Calibri" w:cs="Calibri"/>
          <w:b/>
          <w:color w:val="auto"/>
        </w:rPr>
      </w:pPr>
      <w:r w:rsidRPr="0069624D">
        <w:rPr>
          <w:rFonts w:ascii="Calibri" w:hAnsi="Calibri" w:cs="Calibri"/>
          <w:b/>
          <w:color w:val="auto"/>
        </w:rPr>
        <w:t>Warunek I.9 Zgodność z prawem pomocy publicznej/pomocy de minimis</w:t>
      </w:r>
    </w:p>
    <w:p w14:paraId="4BE6D7EE" w14:textId="77777777" w:rsidR="00A93F12" w:rsidRPr="0069624D" w:rsidRDefault="00A93F12" w:rsidP="00A93F12">
      <w:pPr>
        <w:spacing w:after="0" w:line="240" w:lineRule="auto"/>
        <w:ind w:left="0" w:right="0" w:firstLine="0"/>
        <w:rPr>
          <w:rFonts w:ascii="Calibri" w:hAnsi="Calibri" w:cs="Calibri"/>
          <w:color w:val="auto"/>
        </w:rPr>
      </w:pPr>
    </w:p>
    <w:p w14:paraId="71F6A571" w14:textId="77777777" w:rsidR="00A93F12" w:rsidRPr="0069624D" w:rsidRDefault="00A93F12" w:rsidP="00A93F12">
      <w:pPr>
        <w:spacing w:after="0" w:line="240" w:lineRule="auto"/>
        <w:ind w:right="-1"/>
        <w:rPr>
          <w:rFonts w:ascii="Calibri" w:hAnsi="Calibri" w:cs="Calibri"/>
          <w:color w:val="auto"/>
        </w:rPr>
      </w:pPr>
      <w:r w:rsidRPr="0069624D">
        <w:rPr>
          <w:rFonts w:ascii="Calibri" w:hAnsi="Calibri" w:cs="Calibri"/>
          <w:color w:val="auto"/>
        </w:rPr>
        <w:t xml:space="preserve">Wyjaśnienia dotyczące mechanizmu monitorowania i wycofania: </w:t>
      </w:r>
    </w:p>
    <w:p w14:paraId="1E35D40B" w14:textId="77777777" w:rsidR="00A93F12" w:rsidRPr="0069624D" w:rsidRDefault="00A93F12" w:rsidP="00A93F12">
      <w:pPr>
        <w:spacing w:after="0" w:line="240" w:lineRule="auto"/>
        <w:ind w:right="-1"/>
        <w:rPr>
          <w:rFonts w:ascii="Calibri" w:hAnsi="Calibri" w:cs="Calibri"/>
          <w:color w:val="auto"/>
        </w:rPr>
      </w:pPr>
    </w:p>
    <w:p w14:paraId="1214645E" w14:textId="77777777" w:rsidR="00A93F12" w:rsidRPr="0069624D" w:rsidRDefault="00A93F12" w:rsidP="00A93F12">
      <w:pPr>
        <w:spacing w:after="0" w:line="240" w:lineRule="auto"/>
        <w:ind w:left="426" w:right="-1" w:hanging="426"/>
        <w:rPr>
          <w:rFonts w:ascii="Calibri" w:hAnsi="Calibri" w:cs="Calibri"/>
          <w:color w:val="auto"/>
        </w:rPr>
      </w:pPr>
      <w:r w:rsidRPr="0069624D">
        <w:rPr>
          <w:rFonts w:ascii="Calibri" w:hAnsi="Calibri" w:cs="Calibri"/>
          <w:color w:val="auto"/>
        </w:rPr>
        <w:t>1)</w:t>
      </w:r>
      <w:r w:rsidRPr="0069624D">
        <w:rPr>
          <w:rFonts w:ascii="Calibri" w:hAnsi="Calibri" w:cs="Calibri"/>
          <w:color w:val="auto"/>
        </w:rPr>
        <w:tab/>
        <w:t xml:space="preserve">Jeżeli wytworzona w ramach projektu infrastruktura, obok podstawowej działalności </w:t>
      </w:r>
      <w:r w:rsidR="003E4BAC" w:rsidRPr="0069624D">
        <w:rPr>
          <w:rFonts w:ascii="Calibri" w:hAnsi="Calibri" w:cs="Calibri"/>
          <w:color w:val="auto"/>
        </w:rPr>
        <w:br/>
      </w:r>
      <w:r w:rsidRPr="0069624D">
        <w:rPr>
          <w:rFonts w:ascii="Calibri" w:hAnsi="Calibri" w:cs="Calibri"/>
          <w:color w:val="auto"/>
        </w:rPr>
        <w:t>o charakterze niegospodarczym, wykorzystywana jest również do prowadz</w:t>
      </w:r>
      <w:r w:rsidR="003E4BAC" w:rsidRPr="0069624D">
        <w:rPr>
          <w:rFonts w:ascii="Calibri" w:hAnsi="Calibri" w:cs="Calibri"/>
          <w:color w:val="auto"/>
        </w:rPr>
        <w:t xml:space="preserve">enia działalności gospodarczej </w:t>
      </w:r>
      <w:r w:rsidRPr="0069624D">
        <w:rPr>
          <w:rFonts w:ascii="Calibri" w:hAnsi="Calibri" w:cs="Calibri"/>
          <w:color w:val="auto"/>
        </w:rPr>
        <w:t>o charakterze pomocniczym, to projekt zostaje objęty mechanizmem monitorowania i wycofania (zwanym dalej mechanizmem).</w:t>
      </w:r>
    </w:p>
    <w:p w14:paraId="335B30BB" w14:textId="77777777" w:rsidR="00A93F12" w:rsidRPr="0069624D" w:rsidRDefault="00A93F12" w:rsidP="00A93F12">
      <w:pPr>
        <w:spacing w:after="0" w:line="240" w:lineRule="auto"/>
        <w:ind w:left="426" w:right="-1" w:hanging="426"/>
        <w:rPr>
          <w:rFonts w:ascii="Calibri" w:hAnsi="Calibri" w:cs="Calibri"/>
          <w:color w:val="auto"/>
        </w:rPr>
      </w:pPr>
      <w:r w:rsidRPr="0069624D">
        <w:rPr>
          <w:rFonts w:ascii="Calibri" w:hAnsi="Calibri" w:cs="Calibri"/>
          <w:color w:val="auto"/>
        </w:rPr>
        <w:t>2)</w:t>
      </w:r>
      <w:r w:rsidRPr="0069624D">
        <w:rPr>
          <w:rFonts w:ascii="Calibri" w:hAnsi="Calibri" w:cs="Calibri"/>
          <w:color w:val="auto"/>
        </w:rPr>
        <w:tab/>
        <w:t>Mechanizm ma zastosowanie wyłącznie do infrastruktury, na którą przyznano dofinansowanie na podstawie umowy o dofinansowanie projektu.</w:t>
      </w:r>
    </w:p>
    <w:p w14:paraId="4C6953D1" w14:textId="77777777" w:rsidR="00A93F12" w:rsidRPr="0069624D" w:rsidRDefault="00A93F12" w:rsidP="00A93F12">
      <w:pPr>
        <w:spacing w:after="0" w:line="240" w:lineRule="auto"/>
        <w:ind w:left="426" w:right="-1" w:hanging="426"/>
        <w:rPr>
          <w:rFonts w:ascii="Calibri" w:hAnsi="Calibri" w:cs="Calibri"/>
          <w:color w:val="auto"/>
        </w:rPr>
      </w:pPr>
      <w:r w:rsidRPr="0069624D">
        <w:rPr>
          <w:rFonts w:ascii="Calibri" w:hAnsi="Calibri" w:cs="Calibri"/>
          <w:color w:val="auto"/>
        </w:rPr>
        <w:t>3)</w:t>
      </w:r>
      <w:r w:rsidRPr="0069624D">
        <w:rPr>
          <w:rFonts w:ascii="Calibri" w:hAnsi="Calibri" w:cs="Calibri"/>
          <w:color w:val="auto"/>
        </w:rPr>
        <w:tab/>
        <w:t>Okres stosowania mechanizmu jest niezależny od okresu trwałości projektu. Monitorowanie sposobu wykorzystania infrastruktury odbywa się co najmniej przez cały okres jej amortyzacji</w:t>
      </w:r>
      <w:r w:rsidRPr="0069624D">
        <w:rPr>
          <w:rStyle w:val="Odwoanieprzypisudolnego"/>
          <w:rFonts w:ascii="Calibri" w:hAnsi="Calibri" w:cs="Calibri"/>
          <w:color w:val="auto"/>
        </w:rPr>
        <w:footnoteReference w:id="6"/>
      </w:r>
      <w:r w:rsidRPr="0069624D">
        <w:rPr>
          <w:rFonts w:ascii="Calibri" w:hAnsi="Calibri" w:cs="Calibri"/>
          <w:color w:val="auto"/>
        </w:rPr>
        <w:t>. Jeżeli poszczególne składniki infrastruktury amortyzują się w różnych okresach, każdy ze składników powinien podlegać mechanizmowi monitorowania we właściwym dla niego okresie amortyzacji. Możliwe jest również przyjęcie dla wszystkich składników danej infrastruktury jednolitego okresu monitorowania, równego okresowi amortyzacji tego składnika infrastruktury, który amortyzuje się najdłużej. Beneficjent ma możliwość dokonania wyboru w tym zakresie, kierując się tym, która metoda jest najbardziej uzasadniona ze względu na specyfikę</w:t>
      </w:r>
      <w:r w:rsidRPr="0069624D">
        <w:rPr>
          <w:rStyle w:val="Odwoanieprzypisudolnego"/>
          <w:rFonts w:ascii="Calibri" w:hAnsi="Calibri" w:cs="Calibri"/>
          <w:color w:val="auto"/>
        </w:rPr>
        <w:footnoteReference w:id="7"/>
      </w:r>
      <w:r w:rsidRPr="0069624D">
        <w:rPr>
          <w:rFonts w:ascii="Calibri" w:hAnsi="Calibri" w:cs="Calibri"/>
          <w:color w:val="auto"/>
        </w:rPr>
        <w:t xml:space="preserve"> danej infrastruktury i jej poszczególnych elementów.</w:t>
      </w:r>
    </w:p>
    <w:p w14:paraId="7FC1699D" w14:textId="77777777" w:rsidR="00A93F12" w:rsidRPr="0069624D" w:rsidRDefault="00A93F12" w:rsidP="00A93F12">
      <w:pPr>
        <w:spacing w:after="0" w:line="240" w:lineRule="auto"/>
        <w:ind w:left="426" w:right="-1" w:hanging="426"/>
        <w:rPr>
          <w:rFonts w:ascii="Calibri" w:hAnsi="Calibri" w:cs="Calibri"/>
          <w:color w:val="auto"/>
        </w:rPr>
      </w:pPr>
      <w:r w:rsidRPr="0069624D">
        <w:rPr>
          <w:rFonts w:ascii="Calibri" w:hAnsi="Calibri" w:cs="Calibri"/>
          <w:color w:val="auto"/>
        </w:rPr>
        <w:t>4)</w:t>
      </w:r>
      <w:r w:rsidRPr="0069624D">
        <w:rPr>
          <w:rFonts w:ascii="Calibri" w:hAnsi="Calibri" w:cs="Calibri"/>
          <w:color w:val="auto"/>
        </w:rPr>
        <w:tab/>
        <w:t xml:space="preserve">Monitorowanie sposobu wykorzystania infrastruktury odbywa się w cyklach rocznych, zgodnie </w:t>
      </w:r>
      <w:r w:rsidRPr="0069624D">
        <w:rPr>
          <w:rFonts w:ascii="Calibri" w:hAnsi="Calibri" w:cs="Calibri"/>
          <w:color w:val="auto"/>
        </w:rPr>
        <w:br/>
        <w:t>z obowiązującymi u beneficjenta zasadami rachunkowości, z wykorzystaniem dokumentacji finansowo-księgowej oraz innych dokumentów, na podstawie których można potwierdzić proporcje wykorzystania infrastruktury do prowadzenia działalności gospodarczej o charakterze pomocniczym</w:t>
      </w:r>
      <w:r w:rsidR="00BE0904" w:rsidRPr="0069624D">
        <w:rPr>
          <w:rFonts w:ascii="Calibri" w:hAnsi="Calibri" w:cs="Calibri"/>
          <w:color w:val="auto"/>
        </w:rPr>
        <w:t xml:space="preserve"> </w:t>
      </w:r>
      <w:r w:rsidRPr="0069624D">
        <w:rPr>
          <w:rFonts w:ascii="Calibri" w:hAnsi="Calibri" w:cs="Calibri"/>
          <w:color w:val="auto"/>
        </w:rPr>
        <w:t>i niegospodarcz</w:t>
      </w:r>
      <w:r w:rsidR="00CA72E0" w:rsidRPr="0069624D">
        <w:rPr>
          <w:rFonts w:ascii="Calibri" w:hAnsi="Calibri" w:cs="Calibri"/>
          <w:color w:val="auto"/>
        </w:rPr>
        <w:t>ym</w:t>
      </w:r>
      <w:r w:rsidRPr="0069624D">
        <w:rPr>
          <w:rFonts w:ascii="Calibri" w:hAnsi="Calibri" w:cs="Calibri"/>
          <w:color w:val="auto"/>
        </w:rPr>
        <w:t>.</w:t>
      </w:r>
    </w:p>
    <w:p w14:paraId="39FDB36E" w14:textId="77777777" w:rsidR="00A93F12" w:rsidRPr="0069624D" w:rsidRDefault="00A93F12" w:rsidP="00A93F12">
      <w:pPr>
        <w:spacing w:after="0" w:line="240" w:lineRule="auto"/>
        <w:ind w:left="426" w:right="-1" w:hanging="426"/>
        <w:rPr>
          <w:rFonts w:ascii="Calibri" w:hAnsi="Calibri" w:cs="Calibri"/>
          <w:color w:val="auto"/>
        </w:rPr>
      </w:pPr>
      <w:r w:rsidRPr="0069624D">
        <w:rPr>
          <w:rFonts w:ascii="Calibri" w:hAnsi="Calibri" w:cs="Calibri"/>
          <w:color w:val="auto"/>
        </w:rPr>
        <w:t>5)</w:t>
      </w:r>
      <w:r w:rsidRPr="0069624D">
        <w:rPr>
          <w:rFonts w:ascii="Calibri" w:hAnsi="Calibri" w:cs="Calibri"/>
          <w:color w:val="auto"/>
        </w:rPr>
        <w:tab/>
        <w:t>Monitorowanie wykorzystania infrastruktury odbywa się na podstawie wybranych wskaźników, najbardziej odpowiednich z punktu widzenia możliwego sposobu wykorzystania infrastruktury</w:t>
      </w:r>
      <w:r w:rsidRPr="0069624D">
        <w:rPr>
          <w:rStyle w:val="Odwoanieprzypisudolnego"/>
          <w:rFonts w:ascii="Calibri" w:hAnsi="Calibri" w:cs="Calibri"/>
          <w:color w:val="auto"/>
        </w:rPr>
        <w:footnoteReference w:id="8"/>
      </w:r>
      <w:r w:rsidRPr="0069624D">
        <w:rPr>
          <w:rFonts w:ascii="Calibri" w:hAnsi="Calibri" w:cs="Calibri"/>
          <w:color w:val="auto"/>
        </w:rPr>
        <w:t>. Mechanizm ten nie może być oparty na przychodach lub dochodach osiąganych z działalności gospodarczej i niegospodarczej.</w:t>
      </w:r>
    </w:p>
    <w:p w14:paraId="54D9657E" w14:textId="77777777" w:rsidR="00A93F12" w:rsidRPr="0069624D" w:rsidRDefault="00A93F12" w:rsidP="00A93F12">
      <w:pPr>
        <w:spacing w:after="0" w:line="240" w:lineRule="auto"/>
        <w:ind w:left="426" w:right="-1" w:hanging="426"/>
        <w:rPr>
          <w:rFonts w:ascii="Calibri" w:hAnsi="Calibri" w:cs="Calibri"/>
          <w:color w:val="auto"/>
        </w:rPr>
      </w:pPr>
      <w:r w:rsidRPr="0069624D">
        <w:rPr>
          <w:rFonts w:ascii="Calibri" w:hAnsi="Calibri" w:cs="Calibri"/>
          <w:color w:val="auto"/>
        </w:rPr>
        <w:t>6)</w:t>
      </w:r>
      <w:r w:rsidRPr="0069624D">
        <w:rPr>
          <w:rFonts w:ascii="Calibri" w:hAnsi="Calibri" w:cs="Calibri"/>
          <w:color w:val="auto"/>
        </w:rPr>
        <w:tab/>
        <w:t xml:space="preserve">Wskaźniki wybrane do monitorowania sposobu wykorzystania infrastruktury są ustalane </w:t>
      </w:r>
      <w:r w:rsidR="003E4BAC" w:rsidRPr="0069624D">
        <w:rPr>
          <w:rFonts w:ascii="Calibri" w:hAnsi="Calibri" w:cs="Calibri"/>
          <w:color w:val="auto"/>
        </w:rPr>
        <w:br/>
        <w:t xml:space="preserve">w umowie </w:t>
      </w:r>
      <w:r w:rsidRPr="0069624D">
        <w:rPr>
          <w:rFonts w:ascii="Calibri" w:hAnsi="Calibri" w:cs="Calibri"/>
          <w:color w:val="auto"/>
        </w:rPr>
        <w:t>o dofinansowanie projektu i nie podlegają zmianom w całym okresie monitorowania. Wybór wskaźników, które będą stanowić podstawę monitorowania sposobu wykorzystania infrastruktury powinien być oparty o odpowiednia analizę prowadzącą do najbardziej uzasadnionego wyboru.</w:t>
      </w:r>
    </w:p>
    <w:p w14:paraId="33176725" w14:textId="77777777" w:rsidR="00A93F12" w:rsidRPr="0069624D" w:rsidRDefault="00A93F12" w:rsidP="00A93F12">
      <w:pPr>
        <w:spacing w:after="0" w:line="240" w:lineRule="auto"/>
        <w:ind w:left="426" w:right="-1" w:hanging="426"/>
        <w:rPr>
          <w:rFonts w:ascii="Calibri" w:hAnsi="Calibri" w:cs="Calibri"/>
          <w:color w:val="auto"/>
        </w:rPr>
      </w:pPr>
      <w:r w:rsidRPr="0069624D">
        <w:rPr>
          <w:rFonts w:ascii="Calibri" w:hAnsi="Calibri" w:cs="Calibri"/>
          <w:color w:val="auto"/>
        </w:rPr>
        <w:lastRenderedPageBreak/>
        <w:t>7)</w:t>
      </w:r>
      <w:r w:rsidRPr="0069624D">
        <w:rPr>
          <w:rFonts w:ascii="Calibri" w:hAnsi="Calibri" w:cs="Calibri"/>
          <w:color w:val="auto"/>
        </w:rPr>
        <w:tab/>
        <w:t>Udział wykorzystania infrastruktury do prowadzenia działalności gospodarczej o charakterze pomocniczym i niegospodarcz</w:t>
      </w:r>
      <w:r w:rsidR="00CA72E0" w:rsidRPr="0069624D">
        <w:rPr>
          <w:rFonts w:ascii="Calibri" w:hAnsi="Calibri" w:cs="Calibri"/>
          <w:color w:val="auto"/>
        </w:rPr>
        <w:t>ym</w:t>
      </w:r>
      <w:r w:rsidRPr="0069624D">
        <w:rPr>
          <w:rFonts w:ascii="Calibri" w:hAnsi="Calibri" w:cs="Calibri"/>
          <w:color w:val="auto"/>
        </w:rPr>
        <w:t xml:space="preserve"> mierzony jest w odniesieniu do całkowitej rocznej wydajności infrastruktury.</w:t>
      </w:r>
    </w:p>
    <w:p w14:paraId="23DCBE26" w14:textId="77777777" w:rsidR="00A93F12" w:rsidRPr="0069624D" w:rsidRDefault="00A93F12" w:rsidP="00A93F12">
      <w:pPr>
        <w:spacing w:after="0" w:line="240" w:lineRule="auto"/>
        <w:ind w:left="426" w:right="-1" w:hanging="426"/>
        <w:rPr>
          <w:rFonts w:ascii="Calibri" w:hAnsi="Calibri" w:cs="Calibri"/>
          <w:color w:val="auto"/>
        </w:rPr>
      </w:pPr>
      <w:r w:rsidRPr="0069624D">
        <w:rPr>
          <w:rFonts w:ascii="Calibri" w:hAnsi="Calibri" w:cs="Calibri"/>
          <w:color w:val="auto"/>
        </w:rPr>
        <w:t>8)</w:t>
      </w:r>
      <w:r w:rsidRPr="0069624D">
        <w:rPr>
          <w:rFonts w:ascii="Calibri" w:hAnsi="Calibri" w:cs="Calibri"/>
          <w:color w:val="auto"/>
        </w:rPr>
        <w:tab/>
        <w:t>Udział wykorzystania infrastruktury do prowadzenia działalności gospodarczej o charakterze pomocniczym nie może przekroczyć 20% całkowitej rocznej wydajności infrastruktury.</w:t>
      </w:r>
    </w:p>
    <w:p w14:paraId="66778B1F" w14:textId="77777777" w:rsidR="00A93F12" w:rsidRPr="0069624D" w:rsidRDefault="00A93F12" w:rsidP="00A93F12">
      <w:pPr>
        <w:spacing w:after="0" w:line="240" w:lineRule="auto"/>
        <w:ind w:left="426" w:right="-1" w:hanging="426"/>
        <w:rPr>
          <w:rFonts w:ascii="Calibri" w:hAnsi="Calibri" w:cs="Calibri"/>
          <w:color w:val="auto"/>
        </w:rPr>
      </w:pPr>
      <w:r w:rsidRPr="0069624D">
        <w:rPr>
          <w:rFonts w:ascii="Calibri" w:hAnsi="Calibri" w:cs="Calibri"/>
          <w:color w:val="auto"/>
        </w:rPr>
        <w:t>9)</w:t>
      </w:r>
      <w:r w:rsidRPr="0069624D">
        <w:rPr>
          <w:rFonts w:ascii="Calibri" w:hAnsi="Calibri" w:cs="Calibri"/>
          <w:color w:val="auto"/>
        </w:rPr>
        <w:tab/>
        <w:t>Jeżeli obok dofinansowania ze środków RPO WK-P na lata 2014-2020 beneficjent na daną infrastrukturę otrzymał również dofinansowanie z innych środków publicznych, środki te zostają objęte mechanizmem monitorowania i wycofania.</w:t>
      </w:r>
    </w:p>
    <w:p w14:paraId="132123DE" w14:textId="77777777" w:rsidR="00A93F12" w:rsidRPr="0069624D" w:rsidRDefault="00A93F12" w:rsidP="00A93F12">
      <w:pPr>
        <w:spacing w:after="0" w:line="240" w:lineRule="auto"/>
        <w:ind w:left="426" w:right="-1" w:hanging="426"/>
        <w:rPr>
          <w:rFonts w:ascii="Calibri" w:hAnsi="Calibri" w:cs="Calibri"/>
          <w:color w:val="auto"/>
        </w:rPr>
      </w:pPr>
      <w:r w:rsidRPr="0069624D">
        <w:rPr>
          <w:rFonts w:ascii="Calibri" w:hAnsi="Calibri" w:cs="Calibri"/>
          <w:color w:val="auto"/>
        </w:rPr>
        <w:t>10)</w:t>
      </w:r>
      <w:r w:rsidRPr="0069624D">
        <w:rPr>
          <w:rFonts w:ascii="Calibri" w:hAnsi="Calibri" w:cs="Calibri"/>
          <w:color w:val="auto"/>
        </w:rPr>
        <w:tab/>
        <w:t>Jeżeli w danym roku udział wykorzystania infrastruktury na cele gospodarcze w całkowitej rocznej wydajności infrastruktury przekroczy 20%:</w:t>
      </w:r>
    </w:p>
    <w:p w14:paraId="7969BBEF" w14:textId="77777777" w:rsidR="00A93F12" w:rsidRPr="0069624D" w:rsidRDefault="00A93F12" w:rsidP="00A93F12">
      <w:pPr>
        <w:spacing w:after="0" w:line="240" w:lineRule="auto"/>
        <w:ind w:left="710" w:right="-1" w:hanging="284"/>
        <w:rPr>
          <w:rFonts w:ascii="Calibri" w:hAnsi="Calibri" w:cs="Calibri"/>
          <w:color w:val="auto"/>
        </w:rPr>
      </w:pPr>
      <w:r w:rsidRPr="0069624D">
        <w:rPr>
          <w:rFonts w:ascii="Calibri" w:hAnsi="Calibri" w:cs="Calibri"/>
          <w:color w:val="auto"/>
        </w:rPr>
        <w:t>a)</w:t>
      </w:r>
      <w:r w:rsidRPr="0069624D">
        <w:rPr>
          <w:rFonts w:ascii="Calibri" w:hAnsi="Calibri" w:cs="Calibri"/>
          <w:color w:val="auto"/>
        </w:rPr>
        <w:tab/>
        <w:t xml:space="preserve">zwrotowi podlega odpowiednia kwota finansowania publicznego na zasadach określonych </w:t>
      </w:r>
      <w:r w:rsidR="003E4BAC" w:rsidRPr="0069624D">
        <w:rPr>
          <w:rFonts w:ascii="Calibri" w:hAnsi="Calibri" w:cs="Calibri"/>
          <w:color w:val="auto"/>
        </w:rPr>
        <w:br/>
      </w:r>
      <w:r w:rsidRPr="0069624D">
        <w:rPr>
          <w:rFonts w:ascii="Calibri" w:hAnsi="Calibri" w:cs="Calibri"/>
          <w:color w:val="auto"/>
        </w:rPr>
        <w:t>w pkt. 11 i w umowie o dofinansowanie projektu;</w:t>
      </w:r>
    </w:p>
    <w:p w14:paraId="685BBA2E" w14:textId="77777777" w:rsidR="00A93F12" w:rsidRPr="0069624D" w:rsidRDefault="00A93F12" w:rsidP="00A93F12">
      <w:pPr>
        <w:spacing w:after="0" w:line="240" w:lineRule="auto"/>
        <w:ind w:left="426" w:right="-1" w:hanging="426"/>
        <w:rPr>
          <w:rFonts w:ascii="Calibri" w:hAnsi="Calibri" w:cs="Calibri"/>
          <w:color w:val="auto"/>
        </w:rPr>
      </w:pPr>
      <w:r w:rsidRPr="0069624D">
        <w:rPr>
          <w:rFonts w:ascii="Calibri" w:hAnsi="Calibri" w:cs="Calibri"/>
          <w:color w:val="auto"/>
        </w:rPr>
        <w:t>11)</w:t>
      </w:r>
      <w:r w:rsidRPr="0069624D">
        <w:rPr>
          <w:rFonts w:ascii="Calibri" w:hAnsi="Calibri" w:cs="Calibri"/>
          <w:color w:val="auto"/>
        </w:rPr>
        <w:tab/>
        <w:t>Zwrotowi podlega kwota finansowania publicznego przypadającego na finansowanie działalności gospodarczej o charakterze pomocniczym przekraczająca 20% całkowitej rocznej wydajności infrastruktury. Kwota podlegająca zwrotowi dla roku, w którym nastąpiło przekroczenie ww. udziału ustalana jest następująco:</w:t>
      </w:r>
    </w:p>
    <w:p w14:paraId="22026861" w14:textId="77777777" w:rsidR="00A93F12" w:rsidRPr="0069624D" w:rsidRDefault="00A93F12" w:rsidP="00A93F12">
      <w:pPr>
        <w:spacing w:after="0" w:line="240" w:lineRule="auto"/>
        <w:ind w:left="710" w:right="-1" w:hanging="284"/>
        <w:rPr>
          <w:rFonts w:ascii="Calibri" w:hAnsi="Calibri" w:cs="Calibri"/>
          <w:color w:val="auto"/>
        </w:rPr>
      </w:pPr>
      <w:r w:rsidRPr="0069624D">
        <w:rPr>
          <w:rFonts w:ascii="Calibri" w:hAnsi="Calibri" w:cs="Calibri"/>
          <w:color w:val="auto"/>
        </w:rPr>
        <w:t>a)</w:t>
      </w:r>
      <w:r w:rsidRPr="0069624D">
        <w:rPr>
          <w:rFonts w:ascii="Calibri" w:hAnsi="Calibri" w:cs="Calibri"/>
          <w:color w:val="auto"/>
        </w:rPr>
        <w:tab/>
        <w:t>dla danego roku wyliczana jest roczna alokacja udzielonego dofinansowania ze środków publicznych, proporcjonalnie do okresu amortyzacji infrastruktury;</w:t>
      </w:r>
    </w:p>
    <w:p w14:paraId="516B19C5" w14:textId="77777777" w:rsidR="00A93F12" w:rsidRPr="0069624D" w:rsidRDefault="00A93F12" w:rsidP="00A93F12">
      <w:pPr>
        <w:spacing w:after="0" w:line="240" w:lineRule="auto"/>
        <w:ind w:left="710" w:right="-1" w:hanging="284"/>
        <w:rPr>
          <w:rFonts w:ascii="Calibri" w:hAnsi="Calibri" w:cs="Calibri"/>
          <w:color w:val="auto"/>
        </w:rPr>
      </w:pPr>
      <w:r w:rsidRPr="0069624D">
        <w:rPr>
          <w:rFonts w:ascii="Calibri" w:hAnsi="Calibri" w:cs="Calibri"/>
          <w:color w:val="auto"/>
        </w:rPr>
        <w:t>b)</w:t>
      </w:r>
      <w:r w:rsidRPr="0069624D">
        <w:rPr>
          <w:rFonts w:ascii="Calibri" w:hAnsi="Calibri" w:cs="Calibri"/>
          <w:color w:val="auto"/>
        </w:rPr>
        <w:tab/>
        <w:t>wyliczana jest kwota finansowania publicznego przypadającego na finansowanie działalności niegospodarczej w danym roku,</w:t>
      </w:r>
    </w:p>
    <w:p w14:paraId="14C86DD1" w14:textId="77777777" w:rsidR="00A93F12" w:rsidRPr="0069624D" w:rsidRDefault="00A93F12" w:rsidP="00A93F12">
      <w:pPr>
        <w:spacing w:after="0" w:line="240" w:lineRule="auto"/>
        <w:ind w:left="710" w:right="-1" w:hanging="284"/>
        <w:rPr>
          <w:rFonts w:ascii="Calibri" w:hAnsi="Calibri" w:cs="Calibri"/>
          <w:color w:val="auto"/>
        </w:rPr>
      </w:pPr>
      <w:r w:rsidRPr="0069624D">
        <w:rPr>
          <w:rFonts w:ascii="Calibri" w:hAnsi="Calibri" w:cs="Calibri"/>
          <w:color w:val="auto"/>
        </w:rPr>
        <w:t>c)</w:t>
      </w:r>
      <w:r w:rsidRPr="0069624D">
        <w:rPr>
          <w:rFonts w:ascii="Calibri" w:hAnsi="Calibri" w:cs="Calibri"/>
          <w:color w:val="auto"/>
        </w:rPr>
        <w:tab/>
        <w:t>wyliczana jest maksymalna dopuszczalna kwota finansowania publicznego przypadającego na finansowanie działalności gospodarczej o charakterze pomocniczym w danym roku,</w:t>
      </w:r>
    </w:p>
    <w:p w14:paraId="682996D5" w14:textId="77777777" w:rsidR="00A93F12" w:rsidRPr="0069624D" w:rsidRDefault="00A93F12" w:rsidP="00A93F12">
      <w:pPr>
        <w:spacing w:after="0" w:line="240" w:lineRule="auto"/>
        <w:ind w:left="710" w:right="-1" w:hanging="284"/>
        <w:rPr>
          <w:rFonts w:ascii="Calibri" w:hAnsi="Calibri" w:cs="Calibri"/>
          <w:color w:val="auto"/>
        </w:rPr>
      </w:pPr>
      <w:r w:rsidRPr="0069624D">
        <w:rPr>
          <w:rFonts w:ascii="Calibri" w:hAnsi="Calibri" w:cs="Calibri"/>
          <w:color w:val="auto"/>
        </w:rPr>
        <w:t>d)</w:t>
      </w:r>
      <w:r w:rsidRPr="0069624D">
        <w:rPr>
          <w:rFonts w:ascii="Calibri" w:hAnsi="Calibri" w:cs="Calibri"/>
          <w:color w:val="auto"/>
        </w:rPr>
        <w:tab/>
        <w:t>wyliczana jest kwota finansowania publicznego przypadającego na finansowanie działalności gospodarczej o charakterze pomocniczym przekraczająca 20% całkowitej rocznej wydajności infrastruktury.</w:t>
      </w:r>
    </w:p>
    <w:p w14:paraId="1E8C5427" w14:textId="77777777" w:rsidR="00A93F12" w:rsidRPr="0069624D" w:rsidRDefault="00A93F12" w:rsidP="00A93F12">
      <w:pPr>
        <w:spacing w:after="0" w:line="240" w:lineRule="auto"/>
        <w:ind w:left="0" w:right="-1" w:firstLine="0"/>
        <w:rPr>
          <w:rFonts w:ascii="Calibri" w:hAnsi="Calibri" w:cs="Calibri"/>
          <w:b/>
          <w:color w:val="auto"/>
        </w:rPr>
      </w:pPr>
    </w:p>
    <w:p w14:paraId="08852FCB" w14:textId="77777777" w:rsidR="006014D0" w:rsidRPr="0069624D" w:rsidRDefault="006014D0" w:rsidP="006014D0">
      <w:pPr>
        <w:spacing w:after="0" w:line="240" w:lineRule="auto"/>
        <w:ind w:right="-1"/>
        <w:rPr>
          <w:rFonts w:ascii="Calibri" w:hAnsi="Calibri" w:cs="Calibri"/>
          <w:b/>
          <w:color w:val="auto"/>
        </w:rPr>
      </w:pPr>
      <w:r w:rsidRPr="0069624D">
        <w:rPr>
          <w:rFonts w:ascii="Calibri" w:hAnsi="Calibri" w:cs="Calibri"/>
          <w:b/>
          <w:color w:val="auto"/>
        </w:rPr>
        <w:t>Warunek I.11 Projekt jest zgodny z typami projektów przewidzianymi do wsparcia w ramach działania</w:t>
      </w:r>
    </w:p>
    <w:p w14:paraId="78872721" w14:textId="77777777" w:rsidR="006014D0" w:rsidRPr="0069624D" w:rsidRDefault="006014D0" w:rsidP="006014D0">
      <w:pPr>
        <w:spacing w:after="0" w:line="240" w:lineRule="auto"/>
        <w:ind w:right="-1"/>
        <w:rPr>
          <w:rFonts w:ascii="Calibri" w:hAnsi="Calibri" w:cs="Calibri"/>
          <w:b/>
          <w:color w:val="auto"/>
        </w:rPr>
      </w:pPr>
    </w:p>
    <w:p w14:paraId="73F51984" w14:textId="77777777" w:rsidR="006014D0" w:rsidRPr="0069624D" w:rsidRDefault="006014D0" w:rsidP="006014D0">
      <w:pPr>
        <w:spacing w:after="0" w:line="240" w:lineRule="auto"/>
        <w:ind w:left="0" w:right="-1" w:firstLine="0"/>
        <w:rPr>
          <w:rFonts w:ascii="Calibri" w:hAnsi="Calibri" w:cs="Calibri"/>
          <w:color w:val="auto"/>
        </w:rPr>
      </w:pPr>
      <w:r w:rsidRPr="0069624D">
        <w:rPr>
          <w:rFonts w:ascii="Calibri" w:hAnsi="Calibri" w:cs="Calibri"/>
          <w:color w:val="auto"/>
          <w:u w:val="single"/>
        </w:rPr>
        <w:t>Definicja:</w:t>
      </w:r>
      <w:r w:rsidRPr="0069624D">
        <w:rPr>
          <w:rFonts w:ascii="Calibri" w:hAnsi="Calibri" w:cs="Calibri"/>
          <w:color w:val="auto"/>
        </w:rPr>
        <w:t xml:space="preserve"> Weryfikacji podlega, czy projekt jest zgodny z typami projektów przewidzianymi do wsparcia </w:t>
      </w:r>
      <w:r w:rsidRPr="0069624D">
        <w:rPr>
          <w:rFonts w:ascii="Calibri" w:hAnsi="Calibri" w:cs="Calibri"/>
          <w:color w:val="auto"/>
        </w:rPr>
        <w:br/>
        <w:t>w ramach działania określonymi w RPO WK-P 2014-2020 oraz SZOOP.</w:t>
      </w:r>
    </w:p>
    <w:p w14:paraId="1CE0D8F6" w14:textId="77777777" w:rsidR="006014D0" w:rsidRPr="0069624D" w:rsidRDefault="006014D0" w:rsidP="006014D0">
      <w:pPr>
        <w:spacing w:after="0" w:line="240" w:lineRule="auto"/>
        <w:ind w:right="-1"/>
        <w:rPr>
          <w:rFonts w:ascii="Calibri" w:hAnsi="Calibri" w:cs="Calibri"/>
          <w:color w:val="auto"/>
        </w:rPr>
      </w:pPr>
      <w:r w:rsidRPr="0069624D">
        <w:rPr>
          <w:rFonts w:ascii="Calibri" w:hAnsi="Calibri" w:cs="Calibri"/>
          <w:color w:val="auto"/>
          <w:u w:val="single"/>
        </w:rPr>
        <w:t>Sposób weryfikacji:</w:t>
      </w:r>
      <w:r w:rsidRPr="0069624D">
        <w:rPr>
          <w:rFonts w:ascii="Calibri" w:hAnsi="Calibri" w:cs="Calibri"/>
          <w:color w:val="auto"/>
        </w:rPr>
        <w:t xml:space="preserve"> Weryfikacji podlega czy projekt obejmuje działania infrastrukturalne przyczyniające się do rewitalizacji społeczno-gospodarczej miejscowości wiejskich – w szczególności o dużej koncentracji negatywnych zjawisk społecznych – zmierzające do ożywienia społeczn</w:t>
      </w:r>
      <w:r w:rsidR="001E1C70" w:rsidRPr="0069624D">
        <w:rPr>
          <w:rFonts w:ascii="Calibri" w:hAnsi="Calibri" w:cs="Calibri"/>
          <w:color w:val="auto"/>
        </w:rPr>
        <w:t xml:space="preserve">o-gospodarczego danego obszaru </w:t>
      </w:r>
      <w:r w:rsidRPr="0069624D">
        <w:rPr>
          <w:rFonts w:ascii="Calibri" w:hAnsi="Calibri" w:cs="Calibri"/>
          <w:color w:val="auto"/>
        </w:rPr>
        <w:t>i poprawy warunków uczestnictwa osób zamieszkujących obszary</w:t>
      </w:r>
      <w:r w:rsidR="001E1C70" w:rsidRPr="0069624D">
        <w:rPr>
          <w:rFonts w:ascii="Calibri" w:hAnsi="Calibri" w:cs="Calibri"/>
          <w:color w:val="auto"/>
        </w:rPr>
        <w:t xml:space="preserve"> problemowe w życiu społecznym </w:t>
      </w:r>
      <w:r w:rsidRPr="0069624D">
        <w:rPr>
          <w:rFonts w:ascii="Calibri" w:hAnsi="Calibri" w:cs="Calibri"/>
          <w:color w:val="auto"/>
        </w:rPr>
        <w:t>i gospodarczym.</w:t>
      </w:r>
    </w:p>
    <w:p w14:paraId="78F02084" w14:textId="77777777" w:rsidR="00A93F12" w:rsidRPr="0069624D" w:rsidRDefault="00A93F12" w:rsidP="00A93F12">
      <w:pPr>
        <w:spacing w:after="0" w:line="240" w:lineRule="auto"/>
        <w:ind w:left="426" w:right="-1" w:hanging="284"/>
        <w:rPr>
          <w:rFonts w:ascii="Calibri" w:hAnsi="Calibri" w:cs="Calibri"/>
          <w:color w:val="auto"/>
        </w:rPr>
      </w:pPr>
    </w:p>
    <w:p w14:paraId="2F1C6F46" w14:textId="77777777" w:rsidR="00A93F12" w:rsidRPr="0069624D" w:rsidRDefault="00127B6B" w:rsidP="00A93F12">
      <w:pPr>
        <w:spacing w:after="0" w:line="240" w:lineRule="auto"/>
        <w:ind w:right="-1"/>
        <w:rPr>
          <w:rFonts w:ascii="Calibri" w:hAnsi="Calibri" w:cs="Calibri"/>
          <w:b/>
          <w:color w:val="auto"/>
        </w:rPr>
      </w:pPr>
      <w:r w:rsidRPr="0069624D">
        <w:rPr>
          <w:rFonts w:ascii="Calibri" w:hAnsi="Calibri" w:cs="Calibri"/>
          <w:b/>
          <w:color w:val="auto"/>
        </w:rPr>
        <w:t>Warunek I.16 Zgodność z zasad</w:t>
      </w:r>
      <w:r w:rsidR="001D2FB1" w:rsidRPr="0069624D">
        <w:rPr>
          <w:rFonts w:ascii="Calibri" w:hAnsi="Calibri" w:cs="Calibri"/>
          <w:b/>
          <w:color w:val="auto"/>
        </w:rPr>
        <w:t>ą równości mężczyzn i kobiet oraz niedyskryminacji</w:t>
      </w:r>
      <w:r w:rsidRPr="0069624D">
        <w:rPr>
          <w:rFonts w:ascii="Calibri" w:hAnsi="Calibri" w:cs="Calibri"/>
          <w:b/>
          <w:color w:val="auto"/>
        </w:rPr>
        <w:t xml:space="preserve"> </w:t>
      </w:r>
    </w:p>
    <w:p w14:paraId="70E5AC10" w14:textId="77777777" w:rsidR="00A93F12" w:rsidRPr="0069624D" w:rsidRDefault="00127B6B" w:rsidP="00A93F12">
      <w:pPr>
        <w:spacing w:after="0" w:line="240" w:lineRule="auto"/>
        <w:ind w:right="-1"/>
        <w:rPr>
          <w:rFonts w:ascii="Calibri" w:hAnsi="Calibri" w:cs="Calibri"/>
          <w:color w:val="auto"/>
        </w:rPr>
      </w:pPr>
      <w:r w:rsidRPr="0069624D">
        <w:rPr>
          <w:rFonts w:ascii="Calibri" w:hAnsi="Calibri" w:cs="Calibri"/>
          <w:color w:val="auto"/>
        </w:rPr>
        <w:tab/>
      </w:r>
    </w:p>
    <w:p w14:paraId="3606E7A3" w14:textId="77777777" w:rsidR="00A93F12" w:rsidRPr="0069624D" w:rsidRDefault="00127B6B" w:rsidP="00A93F12">
      <w:pPr>
        <w:spacing w:after="0" w:line="240" w:lineRule="auto"/>
        <w:ind w:right="-1"/>
        <w:rPr>
          <w:rFonts w:ascii="Calibri" w:hAnsi="Calibri" w:cs="Calibri"/>
          <w:color w:val="auto"/>
        </w:rPr>
      </w:pPr>
      <w:r w:rsidRPr="0069624D">
        <w:rPr>
          <w:rFonts w:ascii="Calibri" w:hAnsi="Calibri" w:cs="Calibri"/>
          <w:color w:val="auto"/>
        </w:rPr>
        <w:t xml:space="preserve">Wyjaśnienie dot. zasady równości szans i niedyskryminacji, w tym dostępności dla osób </w:t>
      </w:r>
      <w:r w:rsidR="00045ADB" w:rsidRPr="0069624D">
        <w:rPr>
          <w:rFonts w:ascii="Calibri" w:hAnsi="Calibri" w:cs="Calibri"/>
          <w:color w:val="auto"/>
        </w:rPr>
        <w:br/>
      </w:r>
      <w:r w:rsidR="00BE0904" w:rsidRPr="0069624D">
        <w:rPr>
          <w:rFonts w:ascii="Calibri" w:hAnsi="Calibri" w:cs="Calibri"/>
          <w:color w:val="auto"/>
        </w:rPr>
        <w:t xml:space="preserve">z </w:t>
      </w:r>
      <w:r w:rsidRPr="0069624D">
        <w:rPr>
          <w:rFonts w:ascii="Calibri" w:hAnsi="Calibri" w:cs="Calibri"/>
          <w:color w:val="auto"/>
        </w:rPr>
        <w:t>niepełnosprawności</w:t>
      </w:r>
      <w:r w:rsidR="00BE0904" w:rsidRPr="0069624D">
        <w:rPr>
          <w:rFonts w:ascii="Calibri" w:hAnsi="Calibri" w:cs="Calibri"/>
          <w:color w:val="auto"/>
        </w:rPr>
        <w:t>ami</w:t>
      </w:r>
      <w:r w:rsidRPr="0069624D">
        <w:rPr>
          <w:rFonts w:ascii="Calibri" w:hAnsi="Calibri" w:cs="Calibri"/>
          <w:color w:val="auto"/>
        </w:rPr>
        <w:t>:</w:t>
      </w:r>
    </w:p>
    <w:p w14:paraId="41F11B93" w14:textId="77777777" w:rsidR="00045ADB" w:rsidRPr="0069624D" w:rsidRDefault="00045ADB" w:rsidP="00A93F12">
      <w:pPr>
        <w:spacing w:after="0" w:line="240" w:lineRule="auto"/>
        <w:ind w:right="-1"/>
        <w:rPr>
          <w:rFonts w:ascii="Calibri" w:hAnsi="Calibri" w:cs="Calibri"/>
          <w:color w:val="auto"/>
        </w:rPr>
      </w:pPr>
    </w:p>
    <w:p w14:paraId="59BBBB8E" w14:textId="77777777" w:rsidR="00A93F12" w:rsidRPr="0069624D" w:rsidRDefault="00127B6B" w:rsidP="00045ADB">
      <w:pPr>
        <w:pStyle w:val="Akapitzlist"/>
        <w:numPr>
          <w:ilvl w:val="0"/>
          <w:numId w:val="15"/>
        </w:numPr>
        <w:spacing w:after="0" w:line="240" w:lineRule="auto"/>
        <w:ind w:left="370" w:right="-1"/>
        <w:rPr>
          <w:rFonts w:ascii="Calibri" w:hAnsi="Calibri" w:cs="Calibri"/>
          <w:color w:val="auto"/>
          <w:sz w:val="22"/>
          <w:szCs w:val="22"/>
        </w:rPr>
      </w:pPr>
      <w:r w:rsidRPr="0069624D">
        <w:rPr>
          <w:rFonts w:ascii="Calibri" w:hAnsi="Calibri" w:cs="Calibri"/>
          <w:color w:val="auto"/>
          <w:sz w:val="22"/>
          <w:szCs w:val="22"/>
        </w:rPr>
        <w:t xml:space="preserve">Wnioskodawca ubiegający się o dofinansowanie zobowiązany jest przedstawić we wniosku </w:t>
      </w:r>
      <w:r w:rsidRPr="0069624D">
        <w:rPr>
          <w:rFonts w:ascii="Calibri" w:hAnsi="Calibri" w:cs="Calibri"/>
          <w:color w:val="auto"/>
          <w:sz w:val="22"/>
          <w:szCs w:val="22"/>
        </w:rPr>
        <w:br/>
        <w:t>o dofinansowanie projektu sposób realizacji zasady równości szans i niedyskryminacji, w tym dostępności dla osób z niepełnosprawnościami w ramach projektu. Weryfikacji podlegają obowiązki wynikające z obowiązującego prawa polskiego.</w:t>
      </w:r>
    </w:p>
    <w:p w14:paraId="121718AC" w14:textId="77777777" w:rsidR="006014D0" w:rsidRPr="0069624D" w:rsidRDefault="006014D0" w:rsidP="00045ADB">
      <w:pPr>
        <w:autoSpaceDE w:val="0"/>
        <w:autoSpaceDN w:val="0"/>
        <w:adjustRightInd w:val="0"/>
        <w:spacing w:after="0" w:line="240" w:lineRule="auto"/>
        <w:ind w:left="76" w:right="0" w:hanging="426"/>
        <w:rPr>
          <w:rFonts w:ascii="Calibri" w:hAnsi="Calibri" w:cs="Calibri"/>
          <w:color w:val="auto"/>
        </w:rPr>
      </w:pPr>
    </w:p>
    <w:p w14:paraId="1B1A290C" w14:textId="77777777" w:rsidR="006014D0" w:rsidRPr="0069624D" w:rsidRDefault="00127B6B" w:rsidP="00045ADB">
      <w:pPr>
        <w:pStyle w:val="Akapitzlist"/>
        <w:numPr>
          <w:ilvl w:val="0"/>
          <w:numId w:val="15"/>
        </w:numPr>
        <w:autoSpaceDE w:val="0"/>
        <w:autoSpaceDN w:val="0"/>
        <w:adjustRightInd w:val="0"/>
        <w:spacing w:after="0" w:line="240" w:lineRule="auto"/>
        <w:ind w:left="370" w:right="0"/>
        <w:rPr>
          <w:rFonts w:ascii="Calibri" w:hAnsi="Calibri" w:cs="Calibri"/>
          <w:color w:val="auto"/>
          <w:sz w:val="22"/>
          <w:szCs w:val="22"/>
        </w:rPr>
      </w:pPr>
      <w:r w:rsidRPr="0069624D">
        <w:rPr>
          <w:rFonts w:ascii="Calibri" w:hAnsi="Calibri" w:cs="Calibri"/>
          <w:color w:val="auto"/>
          <w:sz w:val="22"/>
          <w:szCs w:val="22"/>
        </w:rPr>
        <w:t>Wszystkie działania świadczone w ramach projektów (w tym w szczególności biura i miejsca rekrutacji) powinny być realizowane w budynkach dostosowanych architektonicznie, zgodnie z Rozporządzeniem Ministra Infrastruktury z dnia 12 kwietnia 2002 r. w sprawie warunków technicznych, jakim powinny odpowiadać budynki i ich usytuowanie (Dz. U. 201</w:t>
      </w:r>
      <w:r w:rsidR="008E14E7" w:rsidRPr="0069624D">
        <w:rPr>
          <w:rFonts w:ascii="Calibri" w:hAnsi="Calibri" w:cs="Calibri"/>
          <w:color w:val="auto"/>
          <w:sz w:val="22"/>
          <w:szCs w:val="22"/>
        </w:rPr>
        <w:t>9</w:t>
      </w:r>
      <w:r w:rsidRPr="0069624D">
        <w:rPr>
          <w:rFonts w:ascii="Calibri" w:hAnsi="Calibri" w:cs="Calibri"/>
          <w:color w:val="auto"/>
          <w:sz w:val="22"/>
          <w:szCs w:val="22"/>
        </w:rPr>
        <w:t xml:space="preserve"> poz. </w:t>
      </w:r>
      <w:r w:rsidR="008E14E7" w:rsidRPr="0069624D">
        <w:rPr>
          <w:rFonts w:ascii="Calibri" w:hAnsi="Calibri" w:cs="Calibri"/>
          <w:color w:val="auto"/>
          <w:sz w:val="22"/>
          <w:szCs w:val="22"/>
        </w:rPr>
        <w:t>1065</w:t>
      </w:r>
      <w:r w:rsidRPr="0069624D">
        <w:rPr>
          <w:rFonts w:ascii="Calibri" w:hAnsi="Calibri" w:cs="Calibri"/>
          <w:color w:val="auto"/>
          <w:sz w:val="22"/>
          <w:szCs w:val="22"/>
        </w:rPr>
        <w:t xml:space="preserve">). </w:t>
      </w:r>
    </w:p>
    <w:p w14:paraId="55A56B6E" w14:textId="77777777" w:rsidR="006014D0" w:rsidRPr="0069624D" w:rsidRDefault="006014D0" w:rsidP="00045ADB">
      <w:pPr>
        <w:pStyle w:val="Akapitzlist"/>
        <w:spacing w:after="0" w:line="240" w:lineRule="auto"/>
        <w:ind w:left="370"/>
        <w:rPr>
          <w:rFonts w:ascii="Calibri" w:hAnsi="Calibri" w:cs="Calibri"/>
          <w:color w:val="auto"/>
        </w:rPr>
      </w:pPr>
    </w:p>
    <w:p w14:paraId="46172C09" w14:textId="77777777" w:rsidR="006014D0" w:rsidRPr="0069624D" w:rsidRDefault="00127B6B" w:rsidP="00045ADB">
      <w:pPr>
        <w:numPr>
          <w:ilvl w:val="0"/>
          <w:numId w:val="15"/>
        </w:numPr>
        <w:autoSpaceDE w:val="0"/>
        <w:autoSpaceDN w:val="0"/>
        <w:adjustRightInd w:val="0"/>
        <w:spacing w:after="0" w:line="240" w:lineRule="auto"/>
        <w:ind w:left="370" w:right="0"/>
        <w:rPr>
          <w:rFonts w:ascii="Calibri" w:hAnsi="Calibri" w:cs="Calibri"/>
          <w:color w:val="auto"/>
        </w:rPr>
      </w:pPr>
      <w:r w:rsidRPr="0069624D">
        <w:rPr>
          <w:rFonts w:ascii="Calibri" w:hAnsi="Calibri" w:cs="Calibri"/>
          <w:color w:val="auto"/>
        </w:rPr>
        <w:t xml:space="preserve">W przypadku oceny wsparcia określonego standardami dostępności dla polityki spójności 2014-2020 stanowiącymi załącznik nr 2 do </w:t>
      </w:r>
      <w:hyperlink r:id="rId18" w:tooltip="Wytyczne w zakresie realizacji zasady równości szans i niedyskryminacji, w tym dostępności dla osób z niepełnosprawnościami oraz zasady równości szans kobiet i mężczyzn w ramach funduszy unijnych na lata 2014-2020" w:history="1">
        <w:r w:rsidR="006014D0" w:rsidRPr="0069624D">
          <w:rPr>
            <w:rFonts w:ascii="Calibri" w:hAnsi="Calibri" w:cs="Calibri"/>
            <w:i/>
            <w:color w:val="auto"/>
          </w:rPr>
          <w:t xml:space="preserve">Wytycznych w zakresie realizacji zasady równości szans i niedyskryminacji, w tym dostępności dla osób z niepełnosprawnościami oraz zasady równości szans </w:t>
        </w:r>
        <w:r w:rsidR="006014D0" w:rsidRPr="0069624D">
          <w:rPr>
            <w:rFonts w:ascii="Calibri" w:hAnsi="Calibri" w:cs="Calibri"/>
            <w:i/>
            <w:color w:val="auto"/>
          </w:rPr>
          <w:lastRenderedPageBreak/>
          <w:t>kobiet i mężczyzn w ramach funduszy unijnych na lata 2014-2020</w:t>
        </w:r>
      </w:hyperlink>
      <w:r w:rsidR="006014D0" w:rsidRPr="0069624D">
        <w:rPr>
          <w:rFonts w:ascii="Calibri" w:hAnsi="Calibri" w:cs="Calibri"/>
          <w:color w:val="auto"/>
        </w:rPr>
        <w:t xml:space="preserve"> (równocześnie stanowiącymi załącznik do Ogłoszenia) weryfikacji podlega sprawdzenie zgodności założeń wniosku o dofinansowanie projektu z tymi standardami.</w:t>
      </w:r>
    </w:p>
    <w:p w14:paraId="02011D48" w14:textId="77777777" w:rsidR="00A93F12" w:rsidRPr="0069624D" w:rsidRDefault="00A93F12" w:rsidP="00045ADB">
      <w:pPr>
        <w:spacing w:after="0" w:line="240" w:lineRule="auto"/>
        <w:ind w:left="0" w:right="-1" w:firstLine="0"/>
        <w:rPr>
          <w:rFonts w:ascii="Calibri" w:hAnsi="Calibri" w:cs="Calibri"/>
          <w:color w:val="auto"/>
        </w:rPr>
      </w:pPr>
    </w:p>
    <w:p w14:paraId="7FCCF59F" w14:textId="77777777" w:rsidR="006014D0" w:rsidRPr="0069624D" w:rsidRDefault="006014D0" w:rsidP="00045ADB">
      <w:pPr>
        <w:tabs>
          <w:tab w:val="left" w:pos="9638"/>
        </w:tabs>
        <w:autoSpaceDE w:val="0"/>
        <w:autoSpaceDN w:val="0"/>
        <w:adjustRightInd w:val="0"/>
        <w:spacing w:after="0" w:line="240" w:lineRule="auto"/>
        <w:ind w:left="359" w:right="-1"/>
        <w:rPr>
          <w:rFonts w:ascii="Calibri" w:hAnsi="Calibri"/>
          <w:bCs/>
          <w:color w:val="auto"/>
        </w:rPr>
      </w:pPr>
      <w:r w:rsidRPr="0069624D">
        <w:rPr>
          <w:rFonts w:ascii="Calibri" w:hAnsi="Calibri"/>
          <w:bCs/>
          <w:color w:val="auto"/>
        </w:rPr>
        <w:t>Wszystkie nowe produkty projektów (zasoby cyfrowe, środki transportu, i infrastruktura) finansowane ze środków polityki spójności muszą być zgodne z koncepcją uniwersalnego projektowania, co oznacza co najmniej zastosowanie standardów dostępności dla polityki spójności na lata 2014-2020. W przypadku obiektów i zasobów modernizowanych</w:t>
      </w:r>
      <w:r w:rsidRPr="0069624D">
        <w:rPr>
          <w:rStyle w:val="Odwoanieprzypisudolnego"/>
          <w:rFonts w:ascii="Calibri" w:hAnsi="Calibri"/>
          <w:bCs/>
          <w:color w:val="auto"/>
        </w:rPr>
        <w:footnoteReference w:id="9"/>
      </w:r>
      <w:r w:rsidRPr="0069624D">
        <w:rPr>
          <w:rFonts w:ascii="Calibri" w:hAnsi="Calibri"/>
          <w:bCs/>
          <w:color w:val="auto"/>
        </w:rPr>
        <w:t xml:space="preserve"> (przebudowa</w:t>
      </w:r>
      <w:r w:rsidRPr="0069624D">
        <w:rPr>
          <w:rStyle w:val="Odwoanieprzypisudolnego"/>
          <w:rFonts w:ascii="Calibri" w:hAnsi="Calibri"/>
          <w:bCs/>
          <w:color w:val="auto"/>
        </w:rPr>
        <w:footnoteReference w:id="10"/>
      </w:r>
      <w:r w:rsidRPr="0069624D">
        <w:rPr>
          <w:rFonts w:ascii="Calibri" w:hAnsi="Calibri"/>
          <w:bCs/>
          <w:color w:val="auto"/>
        </w:rPr>
        <w:t>, rozbudowa</w:t>
      </w:r>
      <w:r w:rsidRPr="0069624D">
        <w:rPr>
          <w:rStyle w:val="Odwoanieprzypisudolnego"/>
          <w:rFonts w:ascii="Calibri" w:hAnsi="Calibri"/>
          <w:bCs/>
          <w:color w:val="auto"/>
        </w:rPr>
        <w:footnoteReference w:id="11"/>
      </w:r>
      <w:r w:rsidRPr="0069624D">
        <w:rPr>
          <w:rFonts w:ascii="Calibri" w:hAnsi="Calibri"/>
          <w:bCs/>
          <w:color w:val="auto"/>
        </w:rPr>
        <w:t>) zastosowanie standardów dostępności dla polityki spójności na lata 2014-2020 jest obligatoryjne, o ile pozwalają na to warunki techniczne i zakres prowadzonej modernizacji</w:t>
      </w:r>
      <w:r w:rsidRPr="0069624D">
        <w:rPr>
          <w:rStyle w:val="Odwoanieprzypisudolnego"/>
          <w:rFonts w:ascii="Calibri" w:hAnsi="Calibri"/>
          <w:bCs/>
          <w:color w:val="auto"/>
        </w:rPr>
        <w:footnoteReference w:id="12"/>
      </w:r>
      <w:r w:rsidRPr="0069624D">
        <w:rPr>
          <w:rFonts w:ascii="Calibri" w:hAnsi="Calibri"/>
          <w:bCs/>
          <w:color w:val="auto"/>
        </w:rPr>
        <w:t xml:space="preserve"> . </w:t>
      </w:r>
    </w:p>
    <w:p w14:paraId="74F7C3E1" w14:textId="77777777" w:rsidR="006014D0" w:rsidRPr="0069624D" w:rsidRDefault="006014D0" w:rsidP="00045ADB">
      <w:pPr>
        <w:autoSpaceDE w:val="0"/>
        <w:autoSpaceDN w:val="0"/>
        <w:adjustRightInd w:val="0"/>
        <w:spacing w:after="0" w:line="240" w:lineRule="auto"/>
        <w:rPr>
          <w:rFonts w:ascii="Calibri" w:hAnsi="Calibri"/>
          <w:bCs/>
          <w:color w:val="auto"/>
        </w:rPr>
      </w:pPr>
    </w:p>
    <w:p w14:paraId="60228DE4" w14:textId="77777777" w:rsidR="006014D0" w:rsidRPr="0069624D" w:rsidRDefault="006014D0" w:rsidP="00045ADB">
      <w:pPr>
        <w:pStyle w:val="Spistreci2"/>
        <w:numPr>
          <w:ilvl w:val="0"/>
          <w:numId w:val="15"/>
        </w:numPr>
        <w:tabs>
          <w:tab w:val="left" w:pos="0"/>
        </w:tabs>
        <w:suppressAutoHyphens/>
        <w:autoSpaceDE w:val="0"/>
        <w:autoSpaceDN w:val="0"/>
        <w:adjustRightInd w:val="0"/>
        <w:spacing w:after="0" w:line="240" w:lineRule="auto"/>
        <w:ind w:left="284" w:right="0" w:hanging="284"/>
        <w:jc w:val="both"/>
        <w:rPr>
          <w:rFonts w:ascii="Calibri" w:hAnsi="Calibri"/>
          <w:color w:val="auto"/>
        </w:rPr>
      </w:pPr>
      <w:r w:rsidRPr="0069624D">
        <w:rPr>
          <w:rFonts w:ascii="Calibri" w:hAnsi="Calibri"/>
          <w:color w:val="auto"/>
        </w:rPr>
        <w:t>Uniwersalne projektowanie nie wyklucza możliwości zapewniania dodatkowych udogodnień dla szczególnych potrzeb osób z niepełnosprawnościami, jeżeli jest to potrzebne. Koncepcja uniwersalnego projektowania jest realizowana przez zastosowanie co najmniej standardów dostępności dla polityki spójności 2014-2020.</w:t>
      </w:r>
    </w:p>
    <w:p w14:paraId="28AA471C" w14:textId="77777777" w:rsidR="006014D0" w:rsidRPr="0069624D" w:rsidRDefault="006014D0" w:rsidP="00045ADB">
      <w:pPr>
        <w:pStyle w:val="Akapitzlist"/>
        <w:spacing w:after="0" w:line="240" w:lineRule="auto"/>
        <w:ind w:left="217"/>
        <w:rPr>
          <w:rFonts w:ascii="Calibri" w:hAnsi="Calibri"/>
          <w:color w:val="auto"/>
        </w:rPr>
      </w:pPr>
    </w:p>
    <w:p w14:paraId="2776CA80" w14:textId="77777777" w:rsidR="006014D0" w:rsidRPr="0069624D" w:rsidRDefault="006014D0" w:rsidP="00045ADB">
      <w:pPr>
        <w:pStyle w:val="Akapitzlist"/>
        <w:spacing w:after="0" w:line="240" w:lineRule="auto"/>
        <w:ind w:left="217" w:right="-1"/>
        <w:rPr>
          <w:rFonts w:ascii="Calibri" w:hAnsi="Calibri"/>
          <w:color w:val="auto"/>
          <w:sz w:val="22"/>
          <w:szCs w:val="22"/>
        </w:rPr>
      </w:pPr>
      <w:r w:rsidRPr="0069624D">
        <w:rPr>
          <w:rFonts w:ascii="Calibri" w:hAnsi="Calibri"/>
          <w:color w:val="auto"/>
          <w:sz w:val="22"/>
          <w:szCs w:val="22"/>
        </w:rPr>
        <w:t xml:space="preserve">Mechanizm racjonalnych usprawnień (MRU) –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MRU oznacza także możliwość sfinansowania specyficznych działań dostosowawczych, uruchamianych wraz z pojawieniem się w projektach realizowanych z polityki spójności (w charakterze uczestnika lub personelu projektu) osoby z niepełnosprawnością. </w:t>
      </w:r>
    </w:p>
    <w:p w14:paraId="1343555D" w14:textId="77777777" w:rsidR="006014D0" w:rsidRPr="0069624D" w:rsidRDefault="006014D0" w:rsidP="00045ADB">
      <w:pPr>
        <w:pStyle w:val="Akapitzlist"/>
        <w:spacing w:after="0" w:line="240" w:lineRule="auto"/>
        <w:ind w:left="217" w:right="-1" w:firstLine="143"/>
        <w:rPr>
          <w:rFonts w:ascii="Calibri" w:hAnsi="Calibri"/>
          <w:color w:val="auto"/>
          <w:sz w:val="22"/>
          <w:szCs w:val="22"/>
        </w:rPr>
      </w:pPr>
    </w:p>
    <w:p w14:paraId="192E817E" w14:textId="77777777" w:rsidR="006014D0" w:rsidRPr="0069624D" w:rsidRDefault="006014D0" w:rsidP="00045ADB">
      <w:pPr>
        <w:pStyle w:val="Akapitzlist"/>
        <w:spacing w:after="0" w:line="240" w:lineRule="auto"/>
        <w:ind w:left="217" w:right="-1"/>
        <w:rPr>
          <w:rFonts w:ascii="Calibri" w:hAnsi="Calibri"/>
          <w:color w:val="auto"/>
          <w:sz w:val="22"/>
          <w:szCs w:val="22"/>
        </w:rPr>
      </w:pPr>
      <w:r w:rsidRPr="0069624D">
        <w:rPr>
          <w:rFonts w:ascii="Calibri" w:hAnsi="Calibri"/>
          <w:color w:val="auto"/>
          <w:sz w:val="22"/>
          <w:szCs w:val="22"/>
        </w:rPr>
        <w:t xml:space="preserve">Każde racjonalne usprawnienie należy uzasadnić z punktu widzenia trzech czynników: specjalnej potrzeby uczestnika/personelu projektu/użytkownika produktów projektu (np. niepełnosprawność ruchowa), barier otoczenia (np. brak podjazdu dla osób z niepełnosprawnościami poruszających się na wózku) oraz charakteru interwencji realizowanej w ramach projektu (np. utworzenie przedszkola </w:t>
      </w:r>
      <w:r w:rsidR="00EF6873" w:rsidRPr="0069624D">
        <w:rPr>
          <w:rFonts w:ascii="Calibri" w:hAnsi="Calibri"/>
          <w:color w:val="auto"/>
          <w:sz w:val="22"/>
          <w:szCs w:val="22"/>
        </w:rPr>
        <w:br/>
      </w:r>
      <w:r w:rsidRPr="0069624D">
        <w:rPr>
          <w:rFonts w:ascii="Calibri" w:hAnsi="Calibri"/>
          <w:color w:val="auto"/>
          <w:sz w:val="22"/>
          <w:szCs w:val="22"/>
        </w:rPr>
        <w:t>w budynku bez ww. podjazdu).</w:t>
      </w:r>
    </w:p>
    <w:p w14:paraId="282A74CC" w14:textId="77777777" w:rsidR="006014D0" w:rsidRPr="0069624D" w:rsidRDefault="006014D0" w:rsidP="00045ADB">
      <w:pPr>
        <w:pStyle w:val="Akapitzlist"/>
        <w:tabs>
          <w:tab w:val="left" w:pos="284"/>
        </w:tabs>
        <w:spacing w:after="0" w:line="240" w:lineRule="auto"/>
        <w:ind w:left="217"/>
        <w:rPr>
          <w:rFonts w:ascii="Calibri" w:hAnsi="Calibri"/>
          <w:color w:val="auto"/>
          <w:sz w:val="22"/>
          <w:szCs w:val="22"/>
        </w:rPr>
      </w:pPr>
    </w:p>
    <w:p w14:paraId="7FCF8E85" w14:textId="77777777" w:rsidR="006014D0" w:rsidRPr="0069624D" w:rsidRDefault="006014D0" w:rsidP="00045ADB">
      <w:pPr>
        <w:pStyle w:val="Akapitzlist"/>
        <w:numPr>
          <w:ilvl w:val="0"/>
          <w:numId w:val="15"/>
        </w:numPr>
        <w:tabs>
          <w:tab w:val="left" w:pos="284"/>
        </w:tabs>
        <w:suppressAutoHyphens/>
        <w:autoSpaceDE w:val="0"/>
        <w:autoSpaceDN w:val="0"/>
        <w:adjustRightInd w:val="0"/>
        <w:spacing w:after="0" w:line="240" w:lineRule="auto"/>
        <w:ind w:left="217" w:right="0" w:hanging="284"/>
        <w:contextualSpacing w:val="0"/>
        <w:rPr>
          <w:rFonts w:ascii="Calibri" w:hAnsi="Calibri"/>
          <w:color w:val="auto"/>
          <w:sz w:val="22"/>
          <w:szCs w:val="22"/>
        </w:rPr>
      </w:pPr>
      <w:r w:rsidRPr="0069624D">
        <w:rPr>
          <w:rFonts w:ascii="Calibri" w:hAnsi="Calibri"/>
          <w:color w:val="auto"/>
          <w:sz w:val="22"/>
          <w:szCs w:val="22"/>
        </w:rPr>
        <w:t>W przypadku planowania inwestycji/projektu/usługi w pie</w:t>
      </w:r>
      <w:r w:rsidR="00045ADB" w:rsidRPr="0069624D">
        <w:rPr>
          <w:rFonts w:ascii="Calibri" w:hAnsi="Calibri"/>
          <w:color w:val="auto"/>
          <w:sz w:val="22"/>
          <w:szCs w:val="22"/>
        </w:rPr>
        <w:t xml:space="preserve">rwszej kolejności należy dążyć </w:t>
      </w:r>
      <w:r w:rsidRPr="0069624D">
        <w:rPr>
          <w:rFonts w:ascii="Calibri" w:hAnsi="Calibri"/>
          <w:color w:val="auto"/>
          <w:sz w:val="22"/>
          <w:szCs w:val="22"/>
        </w:rPr>
        <w:t>do zapewnienia jej dostępności w oparciu o koncepcję uniwersalnego projektowania. MRU (mechanizm racjonalnych usprawnień) jako narzędzie zapewnienia dostępności jest rozpatrywany w drugiej kolejności.</w:t>
      </w:r>
    </w:p>
    <w:p w14:paraId="589B9168" w14:textId="77777777" w:rsidR="006014D0" w:rsidRPr="0069624D" w:rsidRDefault="006014D0" w:rsidP="00045ADB">
      <w:pPr>
        <w:pStyle w:val="Akapitzlist"/>
        <w:spacing w:after="0" w:line="240" w:lineRule="auto"/>
        <w:ind w:left="217" w:firstLine="0"/>
        <w:jc w:val="left"/>
        <w:rPr>
          <w:rFonts w:ascii="Calibri" w:hAnsi="Calibri"/>
          <w:color w:val="auto"/>
          <w:sz w:val="22"/>
          <w:szCs w:val="22"/>
        </w:rPr>
      </w:pPr>
    </w:p>
    <w:p w14:paraId="63261DD1" w14:textId="77777777" w:rsidR="006014D0" w:rsidRPr="0069624D" w:rsidRDefault="006014D0" w:rsidP="00390156">
      <w:pPr>
        <w:pStyle w:val="Akapitzlist"/>
        <w:numPr>
          <w:ilvl w:val="0"/>
          <w:numId w:val="15"/>
        </w:numPr>
        <w:tabs>
          <w:tab w:val="left" w:pos="426"/>
        </w:tabs>
        <w:suppressAutoHyphens/>
        <w:autoSpaceDE w:val="0"/>
        <w:autoSpaceDN w:val="0"/>
        <w:adjustRightInd w:val="0"/>
        <w:spacing w:after="0" w:line="240" w:lineRule="auto"/>
        <w:ind w:left="217" w:right="0" w:hanging="217"/>
        <w:contextualSpacing w:val="0"/>
        <w:rPr>
          <w:rFonts w:ascii="Calibri" w:hAnsi="Calibri" w:cs="Calibri"/>
          <w:color w:val="auto"/>
          <w:sz w:val="22"/>
          <w:szCs w:val="22"/>
        </w:rPr>
      </w:pPr>
      <w:r w:rsidRPr="0069624D">
        <w:rPr>
          <w:rFonts w:ascii="Calibri" w:hAnsi="Calibri"/>
          <w:color w:val="auto"/>
          <w:sz w:val="22"/>
          <w:szCs w:val="22"/>
        </w:rPr>
        <w:t>W ramach oceny nastąpi przeanalizowanie możliwości wystąpienia negatywnych skutków realizacji pomocy w postaci ograniczonego dostępu osób z niepełnosprawnościami do rezultatów wsparcia. Należy pamiętać, że pomimo iż projekt może nie zakładać bezpośredniej pomocy osobom o różnych potrzebach funkcjonalnych, to jednak trwałe efekty takich projektów, jak na przykład wybudowana droga czy rozwiązania z zakresu TIK, będą służyć wszystkim, również osobom z niepełnosprawnościami.</w:t>
      </w:r>
    </w:p>
    <w:p w14:paraId="4852CF5D" w14:textId="77777777" w:rsidR="006014D0" w:rsidRPr="0069624D" w:rsidRDefault="006014D0" w:rsidP="00045ADB">
      <w:pPr>
        <w:tabs>
          <w:tab w:val="left" w:pos="284"/>
        </w:tabs>
        <w:spacing w:after="0" w:line="240" w:lineRule="auto"/>
        <w:ind w:left="0" w:firstLine="0"/>
        <w:rPr>
          <w:rFonts w:ascii="Calibri" w:hAnsi="Calibri"/>
          <w:color w:val="auto"/>
        </w:rPr>
      </w:pPr>
    </w:p>
    <w:p w14:paraId="2BEA06F7" w14:textId="77777777" w:rsidR="006014D0" w:rsidRPr="0069624D" w:rsidRDefault="006014D0" w:rsidP="00390156">
      <w:pPr>
        <w:pStyle w:val="Akapitzlist"/>
        <w:numPr>
          <w:ilvl w:val="0"/>
          <w:numId w:val="15"/>
        </w:numPr>
        <w:tabs>
          <w:tab w:val="left" w:pos="284"/>
        </w:tabs>
        <w:suppressAutoHyphens/>
        <w:autoSpaceDE w:val="0"/>
        <w:autoSpaceDN w:val="0"/>
        <w:adjustRightInd w:val="0"/>
        <w:spacing w:after="0" w:line="240" w:lineRule="auto"/>
        <w:ind w:left="284" w:right="0" w:hanging="284"/>
        <w:contextualSpacing w:val="0"/>
        <w:rPr>
          <w:rFonts w:ascii="Calibri" w:hAnsi="Calibri"/>
          <w:color w:val="auto"/>
          <w:sz w:val="22"/>
          <w:szCs w:val="22"/>
        </w:rPr>
      </w:pPr>
      <w:r w:rsidRPr="0069624D">
        <w:rPr>
          <w:rFonts w:ascii="Calibri" w:hAnsi="Calibri"/>
          <w:color w:val="auto"/>
          <w:sz w:val="22"/>
          <w:szCs w:val="22"/>
        </w:rPr>
        <w:t xml:space="preserve">Co do zasady, wszystkie produkty projektów realizowanych ze środków EFRR (produkty, towary, usługi, infrastruktura) muszą być dostępne dla wszystkich osób, w tym również dostosowane do </w:t>
      </w:r>
      <w:r w:rsidRPr="0069624D">
        <w:rPr>
          <w:rFonts w:ascii="Calibri" w:hAnsi="Calibri"/>
          <w:color w:val="auto"/>
          <w:sz w:val="22"/>
          <w:szCs w:val="22"/>
        </w:rPr>
        <w:lastRenderedPageBreak/>
        <w:t>zidentyfikowanych potrzeb osób z niepełnosprawnościami. Oznacza to, że muszą być zgodne z koncepcją uniwersalnego projektowania, opartego na ośmiu regułach</w:t>
      </w:r>
      <w:r w:rsidRPr="0069624D">
        <w:rPr>
          <w:rFonts w:ascii="Calibri" w:hAnsi="Calibri"/>
          <w:color w:val="auto"/>
          <w:sz w:val="22"/>
          <w:szCs w:val="22"/>
          <w:vertAlign w:val="superscript"/>
        </w:rPr>
        <w:footnoteReference w:id="13"/>
      </w:r>
      <w:r w:rsidRPr="0069624D">
        <w:rPr>
          <w:rFonts w:ascii="Calibri" w:hAnsi="Calibri"/>
          <w:color w:val="auto"/>
          <w:sz w:val="22"/>
          <w:szCs w:val="22"/>
        </w:rPr>
        <w:t xml:space="preserve"> :</w:t>
      </w:r>
    </w:p>
    <w:p w14:paraId="4C1A05F3" w14:textId="77777777" w:rsidR="006014D0" w:rsidRPr="0069624D" w:rsidRDefault="006014D0" w:rsidP="00390156">
      <w:pPr>
        <w:pStyle w:val="Akapitzlist"/>
        <w:tabs>
          <w:tab w:val="left" w:pos="851"/>
        </w:tabs>
        <w:spacing w:after="0" w:line="240" w:lineRule="auto"/>
        <w:ind w:left="284" w:right="-1" w:hanging="11"/>
        <w:rPr>
          <w:rFonts w:ascii="Calibri" w:hAnsi="Calibri"/>
          <w:color w:val="auto"/>
          <w:sz w:val="22"/>
          <w:szCs w:val="22"/>
        </w:rPr>
      </w:pPr>
      <w:r w:rsidRPr="0069624D">
        <w:rPr>
          <w:rFonts w:ascii="Calibri" w:hAnsi="Calibri"/>
          <w:color w:val="auto"/>
          <w:sz w:val="22"/>
          <w:szCs w:val="22"/>
        </w:rPr>
        <w:t>a)</w:t>
      </w:r>
      <w:r w:rsidR="00F237AD" w:rsidRPr="0069624D">
        <w:rPr>
          <w:rFonts w:ascii="Calibri" w:hAnsi="Calibri"/>
          <w:color w:val="auto"/>
          <w:sz w:val="22"/>
          <w:szCs w:val="22"/>
        </w:rPr>
        <w:t xml:space="preserve"> </w:t>
      </w:r>
      <w:r w:rsidRPr="0069624D">
        <w:rPr>
          <w:rFonts w:ascii="Calibri" w:hAnsi="Calibri"/>
          <w:color w:val="auto"/>
          <w:sz w:val="22"/>
          <w:szCs w:val="22"/>
        </w:rPr>
        <w:t xml:space="preserve">równe szanse dla wszystkich – równy dostęp do wszystkich elementów środowiska </w:t>
      </w:r>
      <w:r w:rsidRPr="0069624D">
        <w:rPr>
          <w:rFonts w:ascii="Calibri" w:hAnsi="Calibri"/>
          <w:color w:val="auto"/>
          <w:sz w:val="22"/>
          <w:szCs w:val="22"/>
        </w:rPr>
        <w:br/>
        <w:t xml:space="preserve">na przykład przestrzeni, przedmiotów, budynków itd., </w:t>
      </w:r>
    </w:p>
    <w:p w14:paraId="1D631B6A" w14:textId="77777777" w:rsidR="006014D0" w:rsidRPr="0069624D" w:rsidRDefault="006014D0" w:rsidP="00390156">
      <w:pPr>
        <w:pStyle w:val="Akapitzlist"/>
        <w:tabs>
          <w:tab w:val="left" w:pos="851"/>
        </w:tabs>
        <w:spacing w:after="0" w:line="240" w:lineRule="auto"/>
        <w:ind w:left="284" w:right="-1" w:hanging="11"/>
        <w:rPr>
          <w:rFonts w:ascii="Calibri" w:hAnsi="Calibri"/>
          <w:color w:val="auto"/>
          <w:sz w:val="22"/>
          <w:szCs w:val="22"/>
        </w:rPr>
      </w:pPr>
      <w:r w:rsidRPr="0069624D">
        <w:rPr>
          <w:rFonts w:ascii="Calibri" w:hAnsi="Calibri"/>
          <w:color w:val="auto"/>
          <w:sz w:val="22"/>
          <w:szCs w:val="22"/>
        </w:rPr>
        <w:t xml:space="preserve">b) elastyczność w użytkowaniu – różnorodny sposób użycia przedmiotów ze względu </w:t>
      </w:r>
      <w:r w:rsidRPr="0069624D">
        <w:rPr>
          <w:rFonts w:ascii="Calibri" w:hAnsi="Calibri"/>
          <w:color w:val="auto"/>
          <w:sz w:val="22"/>
          <w:szCs w:val="22"/>
        </w:rPr>
        <w:br/>
        <w:t xml:space="preserve">na możliwości i potrzeby użytkowników, </w:t>
      </w:r>
    </w:p>
    <w:p w14:paraId="7E1F66B4" w14:textId="77777777" w:rsidR="006014D0" w:rsidRPr="0069624D" w:rsidRDefault="006014D0" w:rsidP="00390156">
      <w:pPr>
        <w:pStyle w:val="Akapitzlist"/>
        <w:tabs>
          <w:tab w:val="left" w:pos="851"/>
        </w:tabs>
        <w:spacing w:after="0" w:line="240" w:lineRule="auto"/>
        <w:ind w:left="284" w:right="-1" w:hanging="11"/>
        <w:rPr>
          <w:rFonts w:ascii="Calibri" w:hAnsi="Calibri"/>
          <w:color w:val="auto"/>
          <w:sz w:val="22"/>
          <w:szCs w:val="22"/>
        </w:rPr>
      </w:pPr>
      <w:r w:rsidRPr="0069624D">
        <w:rPr>
          <w:rFonts w:ascii="Calibri" w:hAnsi="Calibri"/>
          <w:color w:val="auto"/>
          <w:sz w:val="22"/>
          <w:szCs w:val="22"/>
        </w:rPr>
        <w:t xml:space="preserve">c) prostota i intuicyjność w użyciu – projektowanie przestrzeni i przedmiotów, aby ich funkcje były zrozumiałe dla każdego użytkowania, bez względu na jego doświadczenie, wiedzę, umiejętności językowe czy poziom koncentracji, </w:t>
      </w:r>
    </w:p>
    <w:p w14:paraId="15B4063F" w14:textId="77777777" w:rsidR="006014D0" w:rsidRPr="0069624D" w:rsidRDefault="006014D0" w:rsidP="00390156">
      <w:pPr>
        <w:pStyle w:val="Akapitzlist"/>
        <w:tabs>
          <w:tab w:val="left" w:pos="851"/>
        </w:tabs>
        <w:spacing w:after="0" w:line="240" w:lineRule="auto"/>
        <w:ind w:left="284" w:right="-1" w:hanging="11"/>
        <w:rPr>
          <w:rFonts w:ascii="Calibri" w:hAnsi="Calibri"/>
          <w:color w:val="auto"/>
          <w:sz w:val="22"/>
          <w:szCs w:val="22"/>
        </w:rPr>
      </w:pPr>
      <w:r w:rsidRPr="0069624D">
        <w:rPr>
          <w:rFonts w:ascii="Calibri" w:hAnsi="Calibri"/>
          <w:color w:val="auto"/>
          <w:sz w:val="22"/>
          <w:szCs w:val="22"/>
        </w:rPr>
        <w:t xml:space="preserve">d) postrzegalność informacji – przekazywana za pośrednictwem przedmiotów i struktur przestrzeni informacja ma być dostępna zarówno w trybie dostępności wzrokowej, słuchowej, jak i dotykowej, </w:t>
      </w:r>
    </w:p>
    <w:p w14:paraId="3660664B" w14:textId="77777777" w:rsidR="006014D0" w:rsidRPr="0069624D" w:rsidRDefault="006014D0" w:rsidP="00390156">
      <w:pPr>
        <w:pStyle w:val="Akapitzlist"/>
        <w:tabs>
          <w:tab w:val="left" w:pos="851"/>
        </w:tabs>
        <w:spacing w:after="0" w:line="240" w:lineRule="auto"/>
        <w:ind w:left="284" w:right="-1" w:hanging="11"/>
        <w:rPr>
          <w:rFonts w:ascii="Calibri" w:hAnsi="Calibri"/>
          <w:color w:val="auto"/>
          <w:sz w:val="22"/>
          <w:szCs w:val="22"/>
        </w:rPr>
      </w:pPr>
      <w:r w:rsidRPr="0069624D">
        <w:rPr>
          <w:rFonts w:ascii="Calibri" w:hAnsi="Calibri"/>
          <w:color w:val="auto"/>
          <w:sz w:val="22"/>
          <w:szCs w:val="22"/>
        </w:rPr>
        <w:t xml:space="preserve">e) tolerancja na błędy – minimalizacja ryzyka błędnego użycia przedmiotów oraz ograniczania niekorzystnych konsekwencji przypadkowego i niezamierzonego użycia danego przedmiotu, </w:t>
      </w:r>
    </w:p>
    <w:p w14:paraId="2B41290F" w14:textId="77777777" w:rsidR="006014D0" w:rsidRPr="0069624D" w:rsidRDefault="006014D0" w:rsidP="00390156">
      <w:pPr>
        <w:pStyle w:val="Akapitzlist"/>
        <w:tabs>
          <w:tab w:val="left" w:pos="851"/>
        </w:tabs>
        <w:spacing w:after="0" w:line="240" w:lineRule="auto"/>
        <w:ind w:left="284" w:right="-1" w:hanging="11"/>
        <w:rPr>
          <w:rFonts w:ascii="Calibri" w:hAnsi="Calibri"/>
          <w:color w:val="auto"/>
          <w:sz w:val="22"/>
          <w:szCs w:val="22"/>
        </w:rPr>
      </w:pPr>
      <w:r w:rsidRPr="0069624D">
        <w:rPr>
          <w:rFonts w:ascii="Calibri" w:hAnsi="Calibri"/>
          <w:color w:val="auto"/>
          <w:sz w:val="22"/>
          <w:szCs w:val="22"/>
        </w:rPr>
        <w:t xml:space="preserve">f) niewielki wysiłek fizyczny podczas użytkowania – takie projektowanie przestrzeni i przedmiotów, aby korzystanie z nich było wygodne, łatwe i nie wiązało się z wysiłkiem fizycznym, </w:t>
      </w:r>
    </w:p>
    <w:p w14:paraId="7DD0E7CE" w14:textId="77777777" w:rsidR="006014D0" w:rsidRPr="0069624D" w:rsidRDefault="006014D0" w:rsidP="00390156">
      <w:pPr>
        <w:pStyle w:val="Akapitzlist"/>
        <w:tabs>
          <w:tab w:val="left" w:pos="851"/>
        </w:tabs>
        <w:spacing w:after="0" w:line="240" w:lineRule="auto"/>
        <w:ind w:left="284" w:right="-1" w:hanging="11"/>
        <w:rPr>
          <w:rFonts w:ascii="Calibri" w:hAnsi="Calibri"/>
          <w:color w:val="auto"/>
          <w:sz w:val="22"/>
          <w:szCs w:val="22"/>
        </w:rPr>
      </w:pPr>
      <w:r w:rsidRPr="0069624D">
        <w:rPr>
          <w:rFonts w:ascii="Calibri" w:hAnsi="Calibri"/>
          <w:color w:val="auto"/>
          <w:sz w:val="22"/>
          <w:szCs w:val="22"/>
        </w:rPr>
        <w:t xml:space="preserve">g) rozmiar i przestrzeń wystarczające do użytkowania – odpowiednie dopasowanie przestrzeni do potrzeb jej użytkowników, </w:t>
      </w:r>
    </w:p>
    <w:p w14:paraId="5259D55A" w14:textId="77777777" w:rsidR="006014D0" w:rsidRPr="0069624D" w:rsidRDefault="006014D0" w:rsidP="00390156">
      <w:pPr>
        <w:pStyle w:val="Akapitzlist"/>
        <w:tabs>
          <w:tab w:val="left" w:pos="851"/>
        </w:tabs>
        <w:spacing w:after="0" w:line="240" w:lineRule="auto"/>
        <w:ind w:left="284" w:right="-1" w:hanging="11"/>
        <w:rPr>
          <w:rFonts w:ascii="Calibri" w:hAnsi="Calibri"/>
          <w:color w:val="auto"/>
          <w:sz w:val="22"/>
          <w:szCs w:val="22"/>
        </w:rPr>
      </w:pPr>
      <w:r w:rsidRPr="0069624D">
        <w:rPr>
          <w:rFonts w:ascii="Calibri" w:hAnsi="Calibri"/>
          <w:color w:val="auto"/>
          <w:sz w:val="22"/>
          <w:szCs w:val="22"/>
        </w:rPr>
        <w:t>h) percepcja równości – równoprawny dostęp do środowiska, korzystania ze środków transportu i usług powszechnych lub powszechnie zapewnionych jest zapewniony w taki sposób, aby korzystający nie czuł się w jakikolwiek sposób dyskryminowany czy stygmatyzowany.</w:t>
      </w:r>
    </w:p>
    <w:p w14:paraId="5B5ABFED" w14:textId="77777777" w:rsidR="006014D0" w:rsidRPr="0069624D" w:rsidRDefault="006014D0" w:rsidP="00045ADB">
      <w:pPr>
        <w:pStyle w:val="Akapitzlist"/>
        <w:tabs>
          <w:tab w:val="left" w:pos="284"/>
        </w:tabs>
        <w:spacing w:after="0" w:line="240" w:lineRule="auto"/>
        <w:ind w:left="0"/>
        <w:rPr>
          <w:rFonts w:ascii="Calibri" w:hAnsi="Calibri"/>
          <w:color w:val="auto"/>
        </w:rPr>
      </w:pPr>
    </w:p>
    <w:p w14:paraId="4381C5F5" w14:textId="77777777" w:rsidR="006014D0" w:rsidRPr="0069624D" w:rsidRDefault="006014D0" w:rsidP="00045ADB">
      <w:pPr>
        <w:numPr>
          <w:ilvl w:val="0"/>
          <w:numId w:val="15"/>
        </w:numPr>
        <w:tabs>
          <w:tab w:val="left" w:pos="284"/>
        </w:tabs>
        <w:suppressAutoHyphens/>
        <w:autoSpaceDE w:val="0"/>
        <w:autoSpaceDN w:val="0"/>
        <w:adjustRightInd w:val="0"/>
        <w:spacing w:after="0" w:line="240" w:lineRule="auto"/>
        <w:ind w:left="294" w:right="0" w:hanging="284"/>
        <w:rPr>
          <w:rFonts w:ascii="Calibri" w:hAnsi="Calibri"/>
          <w:color w:val="auto"/>
        </w:rPr>
      </w:pPr>
      <w:r w:rsidRPr="0069624D">
        <w:rPr>
          <w:rFonts w:ascii="Calibri" w:hAnsi="Calibri"/>
          <w:color w:val="auto"/>
        </w:rPr>
        <w:t>Instytucja Zarządzająca RPO rekomenduje prowadzenie konsultacji z przedstawicielami osób z niepełnosprawnościami w celu zweryfikowania dostępności infrastruktury/budynku.</w:t>
      </w:r>
    </w:p>
    <w:p w14:paraId="64942031" w14:textId="77777777" w:rsidR="006014D0" w:rsidRPr="0069624D" w:rsidRDefault="006014D0" w:rsidP="00045ADB">
      <w:pPr>
        <w:tabs>
          <w:tab w:val="left" w:pos="284"/>
        </w:tabs>
        <w:suppressAutoHyphens/>
        <w:autoSpaceDE w:val="0"/>
        <w:autoSpaceDN w:val="0"/>
        <w:adjustRightInd w:val="0"/>
        <w:spacing w:after="0" w:line="240" w:lineRule="auto"/>
        <w:ind w:left="294" w:right="0" w:firstLine="0"/>
        <w:rPr>
          <w:rFonts w:ascii="Calibri" w:hAnsi="Calibri"/>
          <w:color w:val="auto"/>
        </w:rPr>
      </w:pPr>
    </w:p>
    <w:p w14:paraId="21A3EFFD" w14:textId="77777777" w:rsidR="006014D0" w:rsidRPr="0069624D" w:rsidRDefault="006014D0" w:rsidP="00045ADB">
      <w:pPr>
        <w:numPr>
          <w:ilvl w:val="0"/>
          <w:numId w:val="15"/>
        </w:numPr>
        <w:tabs>
          <w:tab w:val="left" w:pos="284"/>
        </w:tabs>
        <w:suppressAutoHyphens/>
        <w:autoSpaceDE w:val="0"/>
        <w:autoSpaceDN w:val="0"/>
        <w:adjustRightInd w:val="0"/>
        <w:spacing w:after="0" w:line="240" w:lineRule="auto"/>
        <w:ind w:left="294" w:right="0" w:hanging="284"/>
        <w:rPr>
          <w:rFonts w:ascii="Calibri" w:hAnsi="Calibri"/>
          <w:color w:val="auto"/>
        </w:rPr>
      </w:pPr>
      <w:r w:rsidRPr="0069624D">
        <w:rPr>
          <w:rFonts w:ascii="Calibri" w:hAnsi="Calibri"/>
          <w:color w:val="auto"/>
        </w:rPr>
        <w:t>W przypadku projektów nieobjętych zakresem standardów dostępności dla polityki spójności 2014-2020 należy opisać zapewnienie możliwości samodzielnego użytkowania/skorzystania z produktów projektów przez osoby należące do co najmniej jednego z rodzajów niepełnosprawności, tj. przez osoby:</w:t>
      </w:r>
    </w:p>
    <w:p w14:paraId="293A7DE0" w14:textId="77777777" w:rsidR="006014D0" w:rsidRPr="0069624D" w:rsidRDefault="006014D0" w:rsidP="00045ADB">
      <w:pPr>
        <w:pStyle w:val="Akapitzlist"/>
        <w:numPr>
          <w:ilvl w:val="0"/>
          <w:numId w:val="16"/>
        </w:numPr>
        <w:tabs>
          <w:tab w:val="left" w:pos="426"/>
        </w:tabs>
        <w:suppressAutoHyphens/>
        <w:autoSpaceDE w:val="0"/>
        <w:autoSpaceDN w:val="0"/>
        <w:adjustRightInd w:val="0"/>
        <w:spacing w:after="0" w:line="240" w:lineRule="auto"/>
        <w:ind w:left="10" w:right="0" w:firstLine="349"/>
        <w:contextualSpacing w:val="0"/>
        <w:rPr>
          <w:rFonts w:ascii="Calibri" w:hAnsi="Calibri"/>
          <w:color w:val="auto"/>
          <w:sz w:val="22"/>
          <w:szCs w:val="22"/>
        </w:rPr>
      </w:pPr>
      <w:r w:rsidRPr="0069624D">
        <w:rPr>
          <w:rFonts w:ascii="Calibri" w:hAnsi="Calibri"/>
          <w:color w:val="auto"/>
          <w:sz w:val="22"/>
          <w:szCs w:val="22"/>
        </w:rPr>
        <w:t>głuche;</w:t>
      </w:r>
    </w:p>
    <w:p w14:paraId="43FBC05C" w14:textId="77777777" w:rsidR="006014D0" w:rsidRPr="0069624D" w:rsidRDefault="006014D0" w:rsidP="00045ADB">
      <w:pPr>
        <w:pStyle w:val="Akapitzlist"/>
        <w:numPr>
          <w:ilvl w:val="0"/>
          <w:numId w:val="16"/>
        </w:numPr>
        <w:tabs>
          <w:tab w:val="left" w:pos="426"/>
        </w:tabs>
        <w:suppressAutoHyphens/>
        <w:autoSpaceDE w:val="0"/>
        <w:autoSpaceDN w:val="0"/>
        <w:adjustRightInd w:val="0"/>
        <w:spacing w:after="0" w:line="240" w:lineRule="auto"/>
        <w:ind w:left="10" w:right="0" w:firstLine="349"/>
        <w:contextualSpacing w:val="0"/>
        <w:rPr>
          <w:rFonts w:ascii="Calibri" w:hAnsi="Calibri"/>
          <w:color w:val="auto"/>
          <w:sz w:val="22"/>
          <w:szCs w:val="22"/>
        </w:rPr>
      </w:pPr>
      <w:r w:rsidRPr="0069624D">
        <w:rPr>
          <w:rFonts w:ascii="Calibri" w:hAnsi="Calibri"/>
          <w:color w:val="auto"/>
          <w:sz w:val="22"/>
          <w:szCs w:val="22"/>
        </w:rPr>
        <w:t>słabosłyszące;</w:t>
      </w:r>
    </w:p>
    <w:p w14:paraId="2C0F55ED" w14:textId="77777777" w:rsidR="006014D0" w:rsidRPr="0069624D" w:rsidRDefault="006014D0" w:rsidP="00045ADB">
      <w:pPr>
        <w:pStyle w:val="Akapitzlist"/>
        <w:numPr>
          <w:ilvl w:val="0"/>
          <w:numId w:val="16"/>
        </w:numPr>
        <w:tabs>
          <w:tab w:val="left" w:pos="426"/>
        </w:tabs>
        <w:suppressAutoHyphens/>
        <w:autoSpaceDE w:val="0"/>
        <w:autoSpaceDN w:val="0"/>
        <w:adjustRightInd w:val="0"/>
        <w:spacing w:after="0" w:line="240" w:lineRule="auto"/>
        <w:ind w:left="10" w:right="0" w:firstLine="349"/>
        <w:contextualSpacing w:val="0"/>
        <w:rPr>
          <w:rFonts w:ascii="Calibri" w:hAnsi="Calibri"/>
          <w:color w:val="auto"/>
          <w:sz w:val="22"/>
          <w:szCs w:val="22"/>
        </w:rPr>
      </w:pPr>
      <w:r w:rsidRPr="0069624D">
        <w:rPr>
          <w:rFonts w:ascii="Calibri" w:hAnsi="Calibri"/>
          <w:color w:val="auto"/>
          <w:sz w:val="22"/>
          <w:szCs w:val="22"/>
        </w:rPr>
        <w:t>słabowidzące;</w:t>
      </w:r>
    </w:p>
    <w:p w14:paraId="63602A08" w14:textId="77777777" w:rsidR="006014D0" w:rsidRPr="0069624D" w:rsidRDefault="006014D0" w:rsidP="00045ADB">
      <w:pPr>
        <w:pStyle w:val="Akapitzlist"/>
        <w:numPr>
          <w:ilvl w:val="0"/>
          <w:numId w:val="16"/>
        </w:numPr>
        <w:tabs>
          <w:tab w:val="left" w:pos="426"/>
        </w:tabs>
        <w:suppressAutoHyphens/>
        <w:autoSpaceDE w:val="0"/>
        <w:autoSpaceDN w:val="0"/>
        <w:adjustRightInd w:val="0"/>
        <w:spacing w:after="0" w:line="240" w:lineRule="auto"/>
        <w:ind w:left="10" w:right="0" w:firstLine="349"/>
        <w:contextualSpacing w:val="0"/>
        <w:rPr>
          <w:rFonts w:ascii="Calibri" w:hAnsi="Calibri"/>
          <w:color w:val="auto"/>
          <w:sz w:val="22"/>
          <w:szCs w:val="22"/>
        </w:rPr>
      </w:pPr>
      <w:r w:rsidRPr="0069624D">
        <w:rPr>
          <w:rFonts w:ascii="Calibri" w:hAnsi="Calibri"/>
          <w:color w:val="auto"/>
          <w:sz w:val="22"/>
          <w:szCs w:val="22"/>
        </w:rPr>
        <w:t>niewidome;</w:t>
      </w:r>
    </w:p>
    <w:p w14:paraId="7B3952F0" w14:textId="77777777" w:rsidR="006014D0" w:rsidRPr="0069624D" w:rsidRDefault="006014D0" w:rsidP="00045ADB">
      <w:pPr>
        <w:pStyle w:val="Akapitzlist"/>
        <w:numPr>
          <w:ilvl w:val="0"/>
          <w:numId w:val="16"/>
        </w:numPr>
        <w:tabs>
          <w:tab w:val="left" w:pos="426"/>
        </w:tabs>
        <w:suppressAutoHyphens/>
        <w:autoSpaceDE w:val="0"/>
        <w:autoSpaceDN w:val="0"/>
        <w:adjustRightInd w:val="0"/>
        <w:spacing w:after="0" w:line="240" w:lineRule="auto"/>
        <w:ind w:left="10" w:right="0" w:firstLine="349"/>
        <w:contextualSpacing w:val="0"/>
        <w:rPr>
          <w:rFonts w:ascii="Calibri" w:hAnsi="Calibri"/>
          <w:color w:val="auto"/>
          <w:sz w:val="22"/>
          <w:szCs w:val="22"/>
        </w:rPr>
      </w:pPr>
      <w:r w:rsidRPr="0069624D">
        <w:rPr>
          <w:rFonts w:ascii="Calibri" w:hAnsi="Calibri"/>
          <w:color w:val="auto"/>
          <w:sz w:val="22"/>
          <w:szCs w:val="22"/>
        </w:rPr>
        <w:t>mające problemy z poruszaniem się;</w:t>
      </w:r>
    </w:p>
    <w:p w14:paraId="612FBFD1" w14:textId="77777777" w:rsidR="006014D0" w:rsidRPr="0069624D" w:rsidRDefault="006014D0" w:rsidP="00045ADB">
      <w:pPr>
        <w:pStyle w:val="Akapitzlist"/>
        <w:numPr>
          <w:ilvl w:val="0"/>
          <w:numId w:val="16"/>
        </w:numPr>
        <w:tabs>
          <w:tab w:val="left" w:pos="426"/>
        </w:tabs>
        <w:suppressAutoHyphens/>
        <w:autoSpaceDE w:val="0"/>
        <w:autoSpaceDN w:val="0"/>
        <w:adjustRightInd w:val="0"/>
        <w:spacing w:after="0" w:line="240" w:lineRule="auto"/>
        <w:ind w:left="10" w:right="0" w:firstLine="349"/>
        <w:contextualSpacing w:val="0"/>
        <w:rPr>
          <w:rFonts w:ascii="Calibri" w:hAnsi="Calibri"/>
          <w:color w:val="auto"/>
          <w:sz w:val="22"/>
          <w:szCs w:val="22"/>
        </w:rPr>
      </w:pPr>
      <w:r w:rsidRPr="0069624D">
        <w:rPr>
          <w:rFonts w:ascii="Calibri" w:hAnsi="Calibri"/>
          <w:color w:val="auto"/>
          <w:sz w:val="22"/>
          <w:szCs w:val="22"/>
        </w:rPr>
        <w:t>mające ograniczone możliwości poznawcze.</w:t>
      </w:r>
    </w:p>
    <w:p w14:paraId="7FDE8DDD" w14:textId="77777777" w:rsidR="006014D0" w:rsidRPr="0069624D" w:rsidRDefault="006014D0" w:rsidP="00045ADB">
      <w:pPr>
        <w:pStyle w:val="Akapitzlist"/>
        <w:spacing w:after="0" w:line="240" w:lineRule="auto"/>
        <w:ind w:left="730"/>
        <w:rPr>
          <w:rFonts w:ascii="Calibri" w:hAnsi="Calibri"/>
          <w:color w:val="auto"/>
        </w:rPr>
      </w:pPr>
    </w:p>
    <w:p w14:paraId="17F5486E" w14:textId="77777777" w:rsidR="006014D0" w:rsidRPr="0069624D" w:rsidRDefault="006014D0" w:rsidP="00045ADB">
      <w:pPr>
        <w:pStyle w:val="Akapitzlist"/>
        <w:numPr>
          <w:ilvl w:val="0"/>
          <w:numId w:val="15"/>
        </w:numPr>
        <w:tabs>
          <w:tab w:val="left" w:pos="284"/>
        </w:tabs>
        <w:suppressAutoHyphens/>
        <w:autoSpaceDE w:val="0"/>
        <w:autoSpaceDN w:val="0"/>
        <w:adjustRightInd w:val="0"/>
        <w:spacing w:after="0" w:line="240" w:lineRule="auto"/>
        <w:ind w:left="294" w:right="0" w:hanging="284"/>
        <w:contextualSpacing w:val="0"/>
        <w:rPr>
          <w:rFonts w:ascii="Calibri" w:hAnsi="Calibri"/>
          <w:color w:val="auto"/>
          <w:sz w:val="22"/>
          <w:szCs w:val="22"/>
        </w:rPr>
      </w:pPr>
      <w:r w:rsidRPr="0069624D">
        <w:rPr>
          <w:rFonts w:ascii="Calibri" w:hAnsi="Calibri"/>
          <w:color w:val="auto"/>
          <w:sz w:val="22"/>
          <w:szCs w:val="22"/>
        </w:rPr>
        <w:t xml:space="preserve"> Jednocześnie w wyjątkowych sytuacjach, dopuszczalne jest uznanie neutralności produktu projektu. </w:t>
      </w:r>
      <w:r w:rsidR="00045ADB" w:rsidRPr="0069624D">
        <w:rPr>
          <w:rFonts w:ascii="Calibri" w:hAnsi="Calibri"/>
          <w:color w:val="auto"/>
          <w:sz w:val="22"/>
          <w:szCs w:val="22"/>
        </w:rPr>
        <w:br/>
      </w:r>
      <w:r w:rsidRPr="0069624D">
        <w:rPr>
          <w:rFonts w:ascii="Calibri" w:hAnsi="Calibri"/>
          <w:color w:val="auto"/>
          <w:sz w:val="22"/>
          <w:szCs w:val="22"/>
        </w:rPr>
        <w:t>O neutralności produktu można mówić w sytuacji, k</w:t>
      </w:r>
      <w:r w:rsidR="00045ADB" w:rsidRPr="0069624D">
        <w:rPr>
          <w:rFonts w:ascii="Calibri" w:hAnsi="Calibri"/>
          <w:color w:val="auto"/>
          <w:sz w:val="22"/>
          <w:szCs w:val="22"/>
        </w:rPr>
        <w:t xml:space="preserve">iedy wnioskodawca wykaże </w:t>
      </w:r>
      <w:r w:rsidRPr="0069624D">
        <w:rPr>
          <w:rFonts w:ascii="Calibri" w:hAnsi="Calibri"/>
          <w:color w:val="auto"/>
          <w:sz w:val="22"/>
          <w:szCs w:val="22"/>
        </w:rPr>
        <w:t xml:space="preserve">we wniosku </w:t>
      </w:r>
      <w:r w:rsidR="00045ADB" w:rsidRPr="0069624D">
        <w:rPr>
          <w:rFonts w:ascii="Calibri" w:hAnsi="Calibri"/>
          <w:color w:val="auto"/>
          <w:sz w:val="22"/>
          <w:szCs w:val="22"/>
        </w:rPr>
        <w:br/>
      </w:r>
      <w:r w:rsidRPr="0069624D">
        <w:rPr>
          <w:rFonts w:ascii="Calibri" w:hAnsi="Calibri"/>
          <w:color w:val="auto"/>
          <w:sz w:val="22"/>
          <w:szCs w:val="22"/>
        </w:rPr>
        <w:t>o dofinansowanie projektu, że dostępność nie dotyc</w:t>
      </w:r>
      <w:r w:rsidR="00045ADB" w:rsidRPr="0069624D">
        <w:rPr>
          <w:rFonts w:ascii="Calibri" w:hAnsi="Calibri"/>
          <w:color w:val="auto"/>
          <w:sz w:val="22"/>
          <w:szCs w:val="22"/>
        </w:rPr>
        <w:t xml:space="preserve">zy danego produktu na przykład </w:t>
      </w:r>
      <w:r w:rsidRPr="0069624D">
        <w:rPr>
          <w:rFonts w:ascii="Calibri" w:hAnsi="Calibri"/>
          <w:color w:val="auto"/>
          <w:sz w:val="22"/>
          <w:szCs w:val="22"/>
        </w:rPr>
        <w:t xml:space="preserve">z uwagi na brak jego bezpośrednich użytkowników. </w:t>
      </w:r>
    </w:p>
    <w:p w14:paraId="37E8623A" w14:textId="77777777" w:rsidR="006014D0" w:rsidRPr="0069624D" w:rsidRDefault="006014D0" w:rsidP="00045ADB">
      <w:pPr>
        <w:pStyle w:val="Akapitzlist"/>
        <w:tabs>
          <w:tab w:val="left" w:pos="284"/>
        </w:tabs>
        <w:spacing w:after="0" w:line="240" w:lineRule="auto"/>
        <w:ind w:left="294"/>
        <w:rPr>
          <w:rFonts w:ascii="Calibri" w:hAnsi="Calibri"/>
          <w:color w:val="auto"/>
          <w:sz w:val="22"/>
          <w:szCs w:val="22"/>
        </w:rPr>
      </w:pPr>
    </w:p>
    <w:p w14:paraId="690D22BC" w14:textId="77777777" w:rsidR="006014D0" w:rsidRPr="0069624D" w:rsidRDefault="006014D0" w:rsidP="00045ADB">
      <w:pPr>
        <w:pStyle w:val="Akapitzlist"/>
        <w:spacing w:after="0" w:line="240" w:lineRule="auto"/>
        <w:ind w:left="294" w:right="-1" w:firstLine="0"/>
        <w:rPr>
          <w:rFonts w:ascii="Calibri" w:hAnsi="Calibri"/>
          <w:color w:val="auto"/>
          <w:sz w:val="22"/>
          <w:szCs w:val="22"/>
        </w:rPr>
      </w:pPr>
      <w:r w:rsidRPr="0069624D">
        <w:rPr>
          <w:rFonts w:ascii="Calibri" w:hAnsi="Calibri"/>
          <w:color w:val="auto"/>
          <w:sz w:val="22"/>
          <w:szCs w:val="22"/>
        </w:rPr>
        <w:t xml:space="preserve">Szczegółowe informacje dotyczące zasad dostępności dla osób z niepełnosprawnościami w ramach funduszy unijnych, które zostały zagwarantowane w opracowanych przez Ministerstwo Rozwoju </w:t>
      </w:r>
      <w:r w:rsidRPr="0069624D">
        <w:rPr>
          <w:rFonts w:ascii="Calibri" w:hAnsi="Calibri"/>
          <w:i/>
          <w:color w:val="auto"/>
          <w:sz w:val="22"/>
          <w:szCs w:val="22"/>
        </w:rPr>
        <w:t>Wytycznych w zakresie realizacji zasady równości szans i  niedyskryminacji, w tym dostępności dla osób z niepełnosprawnościami oraz zasady równości szans kobiet i mężczyzn w ramach funduszy unijnych na lata 2014-2020</w:t>
      </w:r>
      <w:r w:rsidRPr="0069624D">
        <w:rPr>
          <w:rFonts w:ascii="Calibri" w:hAnsi="Calibri"/>
          <w:color w:val="auto"/>
          <w:sz w:val="22"/>
          <w:szCs w:val="22"/>
        </w:rPr>
        <w:t xml:space="preserve"> zgromadzone zostały na stronie internetowej </w:t>
      </w:r>
      <w:hyperlink r:id="rId19" w:history="1">
        <w:r w:rsidRPr="0069624D">
          <w:rPr>
            <w:rStyle w:val="Hipercze"/>
            <w:rFonts w:ascii="Calibri" w:eastAsia="Calibri" w:hAnsi="Calibri"/>
            <w:color w:val="auto"/>
            <w:sz w:val="22"/>
            <w:szCs w:val="22"/>
          </w:rPr>
          <w:t>www.power.gov.pl/dostepnosc</w:t>
        </w:r>
      </w:hyperlink>
      <w:r w:rsidRPr="0069624D">
        <w:rPr>
          <w:rFonts w:ascii="Calibri" w:hAnsi="Calibri"/>
          <w:color w:val="auto"/>
          <w:sz w:val="22"/>
          <w:szCs w:val="22"/>
        </w:rPr>
        <w:t xml:space="preserve">. </w:t>
      </w:r>
    </w:p>
    <w:p w14:paraId="37FA7411" w14:textId="77777777" w:rsidR="006014D0" w:rsidRPr="0069624D" w:rsidRDefault="006014D0" w:rsidP="00045ADB">
      <w:pPr>
        <w:pStyle w:val="Akapitzlist"/>
        <w:spacing w:after="0" w:line="240" w:lineRule="auto"/>
        <w:ind w:left="294" w:right="-1" w:firstLine="0"/>
        <w:rPr>
          <w:rFonts w:ascii="Calibri" w:hAnsi="Calibri"/>
          <w:color w:val="auto"/>
          <w:sz w:val="22"/>
          <w:szCs w:val="22"/>
        </w:rPr>
      </w:pPr>
    </w:p>
    <w:p w14:paraId="1E438DFD" w14:textId="77777777" w:rsidR="006014D0" w:rsidRPr="0069624D" w:rsidRDefault="006014D0" w:rsidP="00045ADB">
      <w:pPr>
        <w:pStyle w:val="Akapitzlist"/>
        <w:spacing w:after="0" w:line="240" w:lineRule="auto"/>
        <w:ind w:left="294" w:right="-1" w:firstLine="0"/>
        <w:rPr>
          <w:rFonts w:ascii="Calibri" w:hAnsi="Calibri"/>
          <w:i/>
          <w:color w:val="auto"/>
          <w:sz w:val="22"/>
          <w:szCs w:val="22"/>
        </w:rPr>
      </w:pPr>
      <w:r w:rsidRPr="0069624D">
        <w:rPr>
          <w:rFonts w:ascii="Calibri" w:hAnsi="Calibri"/>
          <w:color w:val="auto"/>
          <w:sz w:val="22"/>
          <w:szCs w:val="22"/>
        </w:rPr>
        <w:t xml:space="preserve">Na ww. stronie znajdują się również dokumenty, poradniki oraz linki do stron internetowych, które służą pogłębieniu informacji na temat różnych aspektów dostępności, w tym </w:t>
      </w:r>
      <w:r w:rsidRPr="0069624D">
        <w:rPr>
          <w:rFonts w:ascii="Calibri" w:hAnsi="Calibri"/>
          <w:i/>
          <w:color w:val="auto"/>
          <w:sz w:val="22"/>
          <w:szCs w:val="22"/>
        </w:rPr>
        <w:t>Poradnik dla realizatorów projektów i instytucji systemu wdrażania funduszy europejskich 2014-2020 „Realizacja zasady równości szans i niedyskryminacji, w tym dostępności dla osób z niepełnosprawnościami”.</w:t>
      </w:r>
    </w:p>
    <w:p w14:paraId="20AAE646" w14:textId="77777777" w:rsidR="006014D0" w:rsidRPr="0069624D" w:rsidRDefault="006014D0" w:rsidP="00045ADB">
      <w:pPr>
        <w:pStyle w:val="Akapitzlist"/>
        <w:spacing w:after="0" w:line="240" w:lineRule="auto"/>
        <w:ind w:left="294" w:right="-1" w:firstLine="0"/>
        <w:rPr>
          <w:rFonts w:ascii="Calibri" w:hAnsi="Calibri"/>
          <w:color w:val="auto"/>
          <w:sz w:val="22"/>
          <w:szCs w:val="22"/>
        </w:rPr>
      </w:pPr>
    </w:p>
    <w:p w14:paraId="5750CA38" w14:textId="77777777" w:rsidR="006014D0" w:rsidRPr="0069624D" w:rsidRDefault="006014D0" w:rsidP="00045ADB">
      <w:pPr>
        <w:pStyle w:val="Akapitzlist"/>
        <w:spacing w:after="0" w:line="240" w:lineRule="auto"/>
        <w:ind w:left="294" w:right="-1" w:firstLine="0"/>
        <w:rPr>
          <w:rFonts w:ascii="Calibri" w:hAnsi="Calibri"/>
          <w:i/>
          <w:color w:val="auto"/>
          <w:sz w:val="22"/>
          <w:szCs w:val="22"/>
        </w:rPr>
      </w:pPr>
      <w:r w:rsidRPr="0069624D">
        <w:rPr>
          <w:rFonts w:ascii="Calibri" w:hAnsi="Calibri"/>
          <w:color w:val="auto"/>
          <w:sz w:val="22"/>
          <w:szCs w:val="22"/>
        </w:rPr>
        <w:t xml:space="preserve">Więcej informacji na temat przygotowania opisu dostępności, niezbędnego do umieszczenia we wniosku o dofinansowanie projektu zawiera </w:t>
      </w:r>
      <w:r w:rsidRPr="0069624D">
        <w:rPr>
          <w:rFonts w:ascii="Calibri" w:hAnsi="Calibri"/>
          <w:i/>
          <w:color w:val="auto"/>
          <w:sz w:val="22"/>
          <w:szCs w:val="22"/>
        </w:rPr>
        <w:t>Instrukcja wypełniania wniosku o dofinansowanie projektu w ramach Regionalnego Programu Operacyjnego Województwa Kujawsko-Pomorskiego na lata 2014-2020 – EFRR.</w:t>
      </w:r>
    </w:p>
    <w:p w14:paraId="516AA86D" w14:textId="77777777" w:rsidR="00F028DC" w:rsidRPr="0069624D" w:rsidRDefault="00F028DC" w:rsidP="006014D0">
      <w:pPr>
        <w:pStyle w:val="Akapitzlist"/>
        <w:ind w:left="426" w:right="-1" w:firstLine="0"/>
        <w:rPr>
          <w:rFonts w:ascii="Calibri" w:hAnsi="Calibri"/>
          <w:color w:val="auto"/>
          <w:sz w:val="22"/>
          <w:szCs w:val="22"/>
        </w:rPr>
      </w:pPr>
    </w:p>
    <w:p w14:paraId="03CC2E86" w14:textId="77777777" w:rsidR="00F028DC" w:rsidRPr="0069624D" w:rsidRDefault="00F028DC" w:rsidP="00F028DC">
      <w:pPr>
        <w:spacing w:after="0" w:line="240" w:lineRule="auto"/>
        <w:ind w:right="-1"/>
        <w:rPr>
          <w:rFonts w:ascii="Calibri" w:hAnsi="Calibri" w:cs="Calibri"/>
          <w:b/>
          <w:color w:val="auto"/>
        </w:rPr>
      </w:pPr>
      <w:r w:rsidRPr="0069624D">
        <w:rPr>
          <w:rFonts w:ascii="Calibri" w:hAnsi="Calibri" w:cs="Calibri"/>
          <w:b/>
          <w:color w:val="auto"/>
        </w:rPr>
        <w:t>Warunek I.23 Projekt dotyczy obszarów wiejskich i miast do 20 tys. mieszkańców</w:t>
      </w:r>
    </w:p>
    <w:p w14:paraId="4B2184C0" w14:textId="77777777" w:rsidR="00F028DC" w:rsidRPr="0069624D" w:rsidRDefault="00F028DC" w:rsidP="00F028DC">
      <w:pPr>
        <w:spacing w:after="0" w:line="240" w:lineRule="auto"/>
        <w:ind w:left="426" w:right="-1" w:hanging="426"/>
        <w:rPr>
          <w:rFonts w:ascii="Calibri" w:hAnsi="Calibri" w:cs="Calibri"/>
          <w:color w:val="auto"/>
        </w:rPr>
      </w:pPr>
    </w:p>
    <w:p w14:paraId="5FEE8AD2" w14:textId="77777777" w:rsidR="00F028DC" w:rsidRPr="0069624D" w:rsidRDefault="00F028DC" w:rsidP="00F028DC">
      <w:pPr>
        <w:spacing w:after="0" w:line="240" w:lineRule="auto"/>
        <w:ind w:left="426" w:right="-1" w:hanging="426"/>
        <w:rPr>
          <w:rFonts w:ascii="Calibri" w:hAnsi="Calibri" w:cs="Calibri"/>
          <w:color w:val="auto"/>
        </w:rPr>
      </w:pPr>
      <w:r w:rsidRPr="0069624D">
        <w:rPr>
          <w:rFonts w:ascii="Calibri" w:hAnsi="Calibri" w:cs="Calibri"/>
          <w:color w:val="auto"/>
          <w:u w:val="single"/>
        </w:rPr>
        <w:t>Definicja:</w:t>
      </w:r>
      <w:r w:rsidRPr="0069624D">
        <w:rPr>
          <w:rFonts w:ascii="Calibri" w:hAnsi="Calibri" w:cs="Calibri"/>
          <w:color w:val="auto"/>
        </w:rPr>
        <w:t xml:space="preserve"> Weryfikacji podlega obszar realizacji projektu.</w:t>
      </w:r>
    </w:p>
    <w:p w14:paraId="5D5088A8" w14:textId="77777777" w:rsidR="00F028DC" w:rsidRPr="0069624D" w:rsidRDefault="00F028DC" w:rsidP="00F028DC">
      <w:pPr>
        <w:spacing w:after="0" w:line="240" w:lineRule="auto"/>
        <w:ind w:right="-1"/>
        <w:rPr>
          <w:rFonts w:ascii="Calibri" w:hAnsi="Calibri" w:cs="Calibri"/>
          <w:color w:val="auto"/>
        </w:rPr>
      </w:pPr>
      <w:r w:rsidRPr="0069624D">
        <w:rPr>
          <w:rFonts w:ascii="Calibri" w:hAnsi="Calibri" w:cs="Calibri"/>
          <w:color w:val="auto"/>
        </w:rPr>
        <w:t>W ramach Działania nie jest dozwolona realizacja przedsięwzięć w miastach pow. 20 tys. mieszkańców.</w:t>
      </w:r>
    </w:p>
    <w:p w14:paraId="75978439" w14:textId="77777777" w:rsidR="00F028DC" w:rsidRPr="0069624D" w:rsidRDefault="00F028DC" w:rsidP="00F028DC">
      <w:pPr>
        <w:tabs>
          <w:tab w:val="left" w:pos="2177"/>
        </w:tabs>
        <w:spacing w:after="0" w:line="240" w:lineRule="auto"/>
        <w:ind w:right="-1"/>
        <w:rPr>
          <w:rFonts w:ascii="Calibri" w:hAnsi="Calibri" w:cs="Calibri"/>
          <w:color w:val="auto"/>
          <w:u w:val="single"/>
        </w:rPr>
      </w:pPr>
      <w:r w:rsidRPr="0069624D">
        <w:rPr>
          <w:rFonts w:ascii="Calibri" w:hAnsi="Calibri" w:cs="Calibri"/>
          <w:color w:val="auto"/>
          <w:u w:val="single"/>
        </w:rPr>
        <w:t>Sposób weryfikacji:</w:t>
      </w:r>
      <w:r w:rsidRPr="0069624D">
        <w:rPr>
          <w:rFonts w:ascii="Calibri" w:hAnsi="Calibri" w:cs="Calibri"/>
          <w:color w:val="auto"/>
        </w:rPr>
        <w:tab/>
      </w:r>
    </w:p>
    <w:p w14:paraId="50B86DD3" w14:textId="77777777" w:rsidR="00F028DC" w:rsidRPr="0069624D" w:rsidRDefault="00F028DC" w:rsidP="00F028DC">
      <w:pPr>
        <w:spacing w:after="0" w:line="240" w:lineRule="auto"/>
        <w:ind w:right="-1"/>
        <w:rPr>
          <w:rFonts w:ascii="Calibri" w:hAnsi="Calibri" w:cs="Calibri"/>
          <w:color w:val="auto"/>
        </w:rPr>
      </w:pPr>
      <w:r w:rsidRPr="0069624D">
        <w:rPr>
          <w:rFonts w:ascii="Calibri" w:hAnsi="Calibri" w:cs="Calibri"/>
          <w:color w:val="auto"/>
        </w:rPr>
        <w:t>Warunek dotyczy weryfikacji, czy projekt nie będzie realizowany w mias</w:t>
      </w:r>
      <w:r w:rsidR="00164404" w:rsidRPr="0069624D">
        <w:rPr>
          <w:rFonts w:ascii="Calibri" w:hAnsi="Calibri" w:cs="Calibri"/>
          <w:color w:val="auto"/>
        </w:rPr>
        <w:t xml:space="preserve">tach pow. 20 tys. mieszkańców, </w:t>
      </w:r>
      <w:r w:rsidRPr="0069624D">
        <w:rPr>
          <w:rFonts w:ascii="Calibri" w:hAnsi="Calibri" w:cs="Calibri"/>
          <w:color w:val="auto"/>
        </w:rPr>
        <w:t>a nie weryfikacji umiejscowienia siedziby wnioskodawcy.</w:t>
      </w:r>
    </w:p>
    <w:p w14:paraId="4E5A1FE1" w14:textId="77777777" w:rsidR="002B3C4E" w:rsidRPr="0069624D" w:rsidRDefault="002B3C4E" w:rsidP="00485C1B">
      <w:pPr>
        <w:tabs>
          <w:tab w:val="left" w:pos="3276"/>
        </w:tabs>
        <w:spacing w:after="0" w:line="240" w:lineRule="auto"/>
        <w:ind w:left="0" w:right="-1" w:firstLine="0"/>
        <w:rPr>
          <w:rFonts w:ascii="Calibri" w:hAnsi="Calibri" w:cs="Calibri"/>
          <w:b/>
          <w:color w:val="auto"/>
        </w:rPr>
      </w:pPr>
    </w:p>
    <w:p w14:paraId="7285C79D" w14:textId="77777777" w:rsidR="00B568A2" w:rsidRPr="0069624D" w:rsidRDefault="00B568A2" w:rsidP="00B568A2">
      <w:pPr>
        <w:tabs>
          <w:tab w:val="left" w:pos="3276"/>
        </w:tabs>
        <w:spacing w:after="0" w:line="240" w:lineRule="auto"/>
        <w:ind w:right="-1"/>
        <w:rPr>
          <w:rFonts w:ascii="Calibri" w:hAnsi="Calibri" w:cs="Calibri"/>
          <w:b/>
          <w:color w:val="auto"/>
        </w:rPr>
      </w:pPr>
      <w:r w:rsidRPr="0069624D">
        <w:rPr>
          <w:rFonts w:ascii="Calibri" w:hAnsi="Calibri" w:cs="Calibri"/>
          <w:b/>
          <w:color w:val="auto"/>
        </w:rPr>
        <w:t>Warunek II.5 Zasadność realizacji inwestycji w drogi lokalne (gminne)</w:t>
      </w:r>
    </w:p>
    <w:p w14:paraId="1147B9D0" w14:textId="77777777" w:rsidR="00B568A2" w:rsidRPr="0069624D" w:rsidRDefault="00B568A2" w:rsidP="00B568A2">
      <w:pPr>
        <w:tabs>
          <w:tab w:val="left" w:pos="3276"/>
        </w:tabs>
        <w:spacing w:after="0" w:line="240" w:lineRule="auto"/>
        <w:ind w:left="0" w:right="-1" w:firstLine="0"/>
        <w:rPr>
          <w:rFonts w:ascii="Calibri" w:hAnsi="Calibri" w:cs="Calibri"/>
          <w:color w:val="auto"/>
        </w:rPr>
      </w:pPr>
    </w:p>
    <w:p w14:paraId="07B02A12" w14:textId="77777777" w:rsidR="00A97F8D" w:rsidRPr="0069624D" w:rsidRDefault="00B568A2" w:rsidP="00532447">
      <w:pPr>
        <w:tabs>
          <w:tab w:val="left" w:pos="3276"/>
        </w:tabs>
        <w:spacing w:after="0" w:line="240" w:lineRule="auto"/>
        <w:ind w:left="0" w:right="-1" w:firstLine="0"/>
        <w:rPr>
          <w:rFonts w:asciiTheme="minorHAnsi" w:hAnsiTheme="minorHAnsi" w:cs="Calibri"/>
          <w:color w:val="auto"/>
        </w:rPr>
      </w:pPr>
      <w:r w:rsidRPr="0069624D">
        <w:rPr>
          <w:rFonts w:asciiTheme="minorHAnsi" w:hAnsiTheme="minorHAnsi" w:cs="Calibri"/>
          <w:color w:val="auto"/>
          <w:u w:val="single"/>
        </w:rPr>
        <w:t>Definicja:</w:t>
      </w:r>
      <w:r w:rsidRPr="0069624D">
        <w:rPr>
          <w:rFonts w:asciiTheme="minorHAnsi" w:hAnsiTheme="minorHAnsi" w:cs="Calibri"/>
          <w:color w:val="auto"/>
        </w:rPr>
        <w:t xml:space="preserve"> </w:t>
      </w:r>
      <w:r w:rsidR="00A97F8D" w:rsidRPr="0069624D">
        <w:rPr>
          <w:rFonts w:asciiTheme="minorHAnsi" w:hAnsiTheme="minorHAnsi"/>
          <w:color w:val="auto"/>
        </w:rPr>
        <w:t>Weryfikacji podlega zasadność realizacji dróg w ramach projektu.</w:t>
      </w:r>
    </w:p>
    <w:p w14:paraId="0C4AAF49" w14:textId="77777777" w:rsidR="00A97F8D" w:rsidRPr="0069624D" w:rsidRDefault="00A97F8D" w:rsidP="00A97F8D">
      <w:pPr>
        <w:autoSpaceDE w:val="0"/>
        <w:autoSpaceDN w:val="0"/>
        <w:adjustRightInd w:val="0"/>
        <w:spacing w:after="120"/>
        <w:rPr>
          <w:rFonts w:asciiTheme="minorHAnsi" w:hAnsiTheme="minorHAnsi"/>
          <w:color w:val="auto"/>
        </w:rPr>
      </w:pPr>
      <w:r w:rsidRPr="0069624D">
        <w:rPr>
          <w:rFonts w:asciiTheme="minorHAnsi" w:hAnsiTheme="minorHAnsi"/>
          <w:color w:val="auto"/>
        </w:rPr>
        <w:t>Możliwość realizacji inwestycji w drogi lokalne (gminne) pod warunkiem, że:</w:t>
      </w:r>
    </w:p>
    <w:p w14:paraId="28334695" w14:textId="77777777" w:rsidR="00532447" w:rsidRPr="0069624D" w:rsidRDefault="00A97F8D" w:rsidP="00532447">
      <w:pPr>
        <w:pStyle w:val="Akapitzlist"/>
        <w:numPr>
          <w:ilvl w:val="0"/>
          <w:numId w:val="46"/>
        </w:numPr>
        <w:autoSpaceDE w:val="0"/>
        <w:autoSpaceDN w:val="0"/>
        <w:adjustRightInd w:val="0"/>
        <w:spacing w:after="120" w:line="240" w:lineRule="auto"/>
        <w:ind w:right="0"/>
        <w:rPr>
          <w:rFonts w:asciiTheme="minorHAnsi" w:hAnsiTheme="minorHAnsi"/>
          <w:color w:val="auto"/>
          <w:sz w:val="22"/>
          <w:szCs w:val="22"/>
        </w:rPr>
      </w:pPr>
      <w:r w:rsidRPr="0069624D">
        <w:rPr>
          <w:rFonts w:asciiTheme="minorHAnsi" w:hAnsiTheme="minorHAnsi"/>
          <w:color w:val="auto"/>
          <w:sz w:val="22"/>
          <w:szCs w:val="22"/>
        </w:rPr>
        <w:t>realizacja dróg stanowi część szerszej koncepcji projektu kompleksowego w obszarze rewitalizacji;</w:t>
      </w:r>
    </w:p>
    <w:p w14:paraId="52278B68" w14:textId="77777777" w:rsidR="00A97F8D" w:rsidRPr="0069624D" w:rsidRDefault="00A97F8D" w:rsidP="00532447">
      <w:pPr>
        <w:pStyle w:val="Akapitzlist"/>
        <w:numPr>
          <w:ilvl w:val="0"/>
          <w:numId w:val="46"/>
        </w:numPr>
        <w:autoSpaceDE w:val="0"/>
        <w:autoSpaceDN w:val="0"/>
        <w:adjustRightInd w:val="0"/>
        <w:spacing w:after="120" w:line="240" w:lineRule="auto"/>
        <w:ind w:right="0"/>
        <w:rPr>
          <w:rFonts w:asciiTheme="minorHAnsi" w:hAnsiTheme="minorHAnsi"/>
          <w:color w:val="auto"/>
          <w:sz w:val="22"/>
          <w:szCs w:val="22"/>
        </w:rPr>
      </w:pPr>
      <w:r w:rsidRPr="0069624D">
        <w:rPr>
          <w:rFonts w:asciiTheme="minorHAnsi" w:hAnsiTheme="minorHAnsi"/>
          <w:color w:val="auto"/>
          <w:sz w:val="22"/>
          <w:szCs w:val="22"/>
        </w:rPr>
        <w:t>nośność drogi gminnej będącej przedmiotem projektu, po realizacji inwestycji, wyniesie minimum 11,5 t na oś.</w:t>
      </w:r>
    </w:p>
    <w:p w14:paraId="521C0759" w14:textId="77777777" w:rsidR="00B568A2" w:rsidRPr="0069624D" w:rsidRDefault="00B568A2" w:rsidP="00532447">
      <w:pPr>
        <w:tabs>
          <w:tab w:val="left" w:pos="3276"/>
        </w:tabs>
        <w:spacing w:after="0" w:line="240" w:lineRule="auto"/>
        <w:ind w:left="0" w:right="-1" w:firstLine="0"/>
        <w:rPr>
          <w:rFonts w:ascii="Calibri" w:hAnsi="Calibri" w:cs="Calibri"/>
          <w:color w:val="auto"/>
        </w:rPr>
      </w:pPr>
      <w:r w:rsidRPr="0069624D">
        <w:rPr>
          <w:rFonts w:ascii="Calibri" w:hAnsi="Calibri" w:cs="Calibri"/>
          <w:color w:val="auto"/>
          <w:u w:val="single"/>
        </w:rPr>
        <w:t>Sposób weryfikacji</w:t>
      </w:r>
      <w:r w:rsidRPr="0069624D">
        <w:rPr>
          <w:rFonts w:ascii="Calibri" w:hAnsi="Calibri" w:cs="Calibri"/>
          <w:color w:val="auto"/>
        </w:rPr>
        <w:t>:</w:t>
      </w:r>
    </w:p>
    <w:p w14:paraId="1852B0C2" w14:textId="77777777" w:rsidR="00B568A2" w:rsidRPr="0069624D" w:rsidRDefault="0075142D" w:rsidP="00B568A2">
      <w:pPr>
        <w:tabs>
          <w:tab w:val="left" w:pos="3276"/>
        </w:tabs>
        <w:spacing w:after="0" w:line="240" w:lineRule="auto"/>
        <w:ind w:right="-1"/>
        <w:rPr>
          <w:rFonts w:ascii="Calibri" w:hAnsi="Calibri" w:cs="Calibri"/>
          <w:color w:val="auto"/>
        </w:rPr>
      </w:pPr>
      <w:r w:rsidRPr="0069624D">
        <w:rPr>
          <w:rFonts w:ascii="Calibri" w:hAnsi="Calibri" w:cs="Calibri"/>
          <w:color w:val="auto"/>
        </w:rPr>
        <w:t xml:space="preserve">W ramach projektu nie można budować dróg lokalnych. </w:t>
      </w:r>
      <w:r w:rsidR="00B568A2" w:rsidRPr="0069624D">
        <w:rPr>
          <w:rFonts w:ascii="Calibri" w:hAnsi="Calibri" w:cs="Calibri"/>
          <w:color w:val="auto"/>
        </w:rPr>
        <w:t>Inwestycja dot. przebudowy lub modernizacji drogi lokalnej może uzyskać współfinansowanie wyłącznie w celu poprawy dostępności do rewitalizowanego obszaru i może być realizowana wyłącznie jako element projektu rewitalizacyjnego realizowanego w ramach Osi Priorytetowej 7.</w:t>
      </w:r>
    </w:p>
    <w:p w14:paraId="3753CAA2" w14:textId="77777777" w:rsidR="00BB26EA" w:rsidRPr="0069624D" w:rsidRDefault="00BB26EA" w:rsidP="00BB26EA">
      <w:pPr>
        <w:tabs>
          <w:tab w:val="left" w:pos="1289"/>
          <w:tab w:val="left" w:pos="3276"/>
        </w:tabs>
        <w:spacing w:after="0" w:line="240" w:lineRule="auto"/>
        <w:ind w:right="-1"/>
        <w:rPr>
          <w:rFonts w:ascii="Calibri" w:hAnsi="Calibri" w:cs="Calibri"/>
          <w:color w:val="auto"/>
        </w:rPr>
      </w:pPr>
      <w:r w:rsidRPr="0069624D">
        <w:rPr>
          <w:rFonts w:ascii="Calibri" w:hAnsi="Calibri" w:cs="Calibri"/>
          <w:color w:val="auto"/>
        </w:rPr>
        <w:tab/>
        <w:t>Nośność drogi gminnej będącej przedmiotem projektu, po realizacji inwestycji musi wynosić minimum 11,5 t na oś.</w:t>
      </w:r>
    </w:p>
    <w:p w14:paraId="24917F9F" w14:textId="77777777" w:rsidR="00BB26EA" w:rsidRPr="0069624D" w:rsidRDefault="00BB26EA" w:rsidP="00B568A2">
      <w:pPr>
        <w:tabs>
          <w:tab w:val="left" w:pos="3276"/>
        </w:tabs>
        <w:spacing w:after="0" w:line="240" w:lineRule="auto"/>
        <w:ind w:right="-1"/>
        <w:rPr>
          <w:rFonts w:ascii="Calibri" w:hAnsi="Calibri" w:cs="Calibri"/>
          <w:color w:val="auto"/>
        </w:rPr>
      </w:pPr>
    </w:p>
    <w:p w14:paraId="7CD9B746" w14:textId="77777777" w:rsidR="00B568A2" w:rsidRPr="0069624D" w:rsidRDefault="00BB26EA" w:rsidP="00BB26EA">
      <w:pPr>
        <w:tabs>
          <w:tab w:val="left" w:pos="1289"/>
          <w:tab w:val="left" w:pos="3276"/>
        </w:tabs>
        <w:spacing w:after="0" w:line="240" w:lineRule="auto"/>
        <w:ind w:right="-1"/>
        <w:rPr>
          <w:rFonts w:ascii="Calibri" w:hAnsi="Calibri" w:cs="Calibri"/>
          <w:color w:val="auto"/>
        </w:rPr>
      </w:pPr>
      <w:r w:rsidRPr="0069624D">
        <w:rPr>
          <w:rFonts w:ascii="Calibri" w:hAnsi="Calibri" w:cs="Calibri"/>
          <w:color w:val="auto"/>
        </w:rPr>
        <w:tab/>
      </w:r>
      <w:r w:rsidR="00B568A2" w:rsidRPr="0069624D">
        <w:rPr>
          <w:rFonts w:ascii="Calibri" w:hAnsi="Calibri" w:cs="Calibri"/>
          <w:b/>
          <w:color w:val="auto"/>
        </w:rPr>
        <w:t>Warunek II.6 Wykorzystanie zrewitalizowanej infrastruktury na cele związane z projektem współfinansowanym ze środków EFS (lub z innych źródeł)</w:t>
      </w:r>
    </w:p>
    <w:p w14:paraId="4758E154" w14:textId="77777777" w:rsidR="00B568A2" w:rsidRPr="0069624D" w:rsidRDefault="00B568A2" w:rsidP="00B568A2">
      <w:pPr>
        <w:tabs>
          <w:tab w:val="left" w:pos="3276"/>
        </w:tabs>
        <w:spacing w:after="0" w:line="240" w:lineRule="auto"/>
        <w:ind w:left="426" w:right="-1" w:hanging="426"/>
        <w:rPr>
          <w:rFonts w:ascii="Calibri" w:hAnsi="Calibri" w:cs="Calibri"/>
          <w:color w:val="auto"/>
        </w:rPr>
      </w:pPr>
    </w:p>
    <w:p w14:paraId="37C938BF" w14:textId="77777777" w:rsidR="0075142D" w:rsidRPr="0069624D" w:rsidRDefault="0075142D" w:rsidP="00045ADB">
      <w:pPr>
        <w:spacing w:after="0" w:line="240" w:lineRule="auto"/>
        <w:ind w:left="11" w:right="0" w:hanging="11"/>
        <w:rPr>
          <w:rFonts w:ascii="Calibri" w:hAnsi="Calibri"/>
          <w:color w:val="auto"/>
        </w:rPr>
      </w:pPr>
      <w:r w:rsidRPr="0069624D">
        <w:rPr>
          <w:rFonts w:ascii="Calibri" w:hAnsi="Calibri"/>
          <w:color w:val="auto"/>
        </w:rPr>
        <w:t xml:space="preserve">Wnioskodawca zobowiązany jest wypełnić oświadczenie korzystając ze wzoru załączonego </w:t>
      </w:r>
      <w:r w:rsidR="001E1C70" w:rsidRPr="0069624D">
        <w:rPr>
          <w:rFonts w:ascii="Calibri" w:hAnsi="Calibri"/>
          <w:color w:val="auto"/>
        </w:rPr>
        <w:br/>
      </w:r>
      <w:r w:rsidRPr="0069624D">
        <w:rPr>
          <w:rFonts w:ascii="Calibri" w:hAnsi="Calibri"/>
          <w:color w:val="auto"/>
        </w:rPr>
        <w:t xml:space="preserve">w dokumentacji </w:t>
      </w:r>
      <w:r w:rsidR="00AC3C90" w:rsidRPr="0069624D">
        <w:rPr>
          <w:rFonts w:ascii="Calibri" w:hAnsi="Calibri"/>
          <w:color w:val="auto"/>
        </w:rPr>
        <w:t>konkursowej</w:t>
      </w:r>
      <w:r w:rsidRPr="0069624D">
        <w:rPr>
          <w:rFonts w:ascii="Calibri" w:hAnsi="Calibri"/>
          <w:color w:val="auto"/>
        </w:rPr>
        <w:t xml:space="preserve"> (o którym mowa w Warunku udzielenia wsparcia), że najpóźniej do końca okresu trwałości projektu rewitalizacyjnego finansowanego z EFRR zostanie/ą zrealizowany/e projekt/y współfinansowane ze środków EFS w ramach RPO WK-P 2014-2020 lub ze środków EFS nie pochodzących z RPO WK-P 2014-2020 lub zostaną zrealizowane działania finansowane z innych środków publicznych lub prywatnych ukierunkowane na realizację celów w zakresie włączenia społecznego i walki z ubóstwem lub w zakresie włączenia społecznego, walki z ubóstwem oraz zwiększenia szans na zatrudnienie lub w zakresie zwiększenia szans na zatrudnienie, tj. ukierunkowane na aktywizację społeczną lub społeczno-zawodową lub zawodową.</w:t>
      </w:r>
    </w:p>
    <w:p w14:paraId="3D92BA13" w14:textId="77777777" w:rsidR="0075142D" w:rsidRPr="0069624D" w:rsidRDefault="0075142D" w:rsidP="00045ADB">
      <w:pPr>
        <w:spacing w:after="0" w:line="240" w:lineRule="auto"/>
        <w:ind w:left="11" w:right="0" w:hanging="11"/>
        <w:rPr>
          <w:rFonts w:ascii="Calibri" w:hAnsi="Calibri"/>
          <w:color w:val="auto"/>
        </w:rPr>
      </w:pPr>
      <w:r w:rsidRPr="0069624D">
        <w:rPr>
          <w:rFonts w:ascii="Calibri" w:hAnsi="Calibri"/>
          <w:color w:val="auto"/>
        </w:rPr>
        <w:t xml:space="preserve">Ww. oświadczenie wnioskodawca załącza zgodnie z listą załączników do </w:t>
      </w:r>
      <w:r w:rsidR="00B023C5" w:rsidRPr="0069624D">
        <w:rPr>
          <w:rFonts w:ascii="Calibri" w:hAnsi="Calibri"/>
          <w:color w:val="auto"/>
        </w:rPr>
        <w:t>O</w:t>
      </w:r>
      <w:r w:rsidRPr="0069624D">
        <w:rPr>
          <w:rFonts w:ascii="Calibri" w:hAnsi="Calibri"/>
          <w:color w:val="auto"/>
        </w:rPr>
        <w:t>głoszenia.</w:t>
      </w:r>
    </w:p>
    <w:p w14:paraId="40F937B4" w14:textId="77777777" w:rsidR="00F028DC" w:rsidRPr="0069624D" w:rsidRDefault="0075142D" w:rsidP="00045ADB">
      <w:pPr>
        <w:spacing w:after="0" w:line="240" w:lineRule="auto"/>
        <w:ind w:left="11" w:right="0" w:hanging="11"/>
        <w:rPr>
          <w:rFonts w:ascii="Calibri" w:hAnsi="Calibri"/>
          <w:color w:val="auto"/>
        </w:rPr>
      </w:pPr>
      <w:r w:rsidRPr="0069624D">
        <w:rPr>
          <w:rFonts w:ascii="Calibri" w:hAnsi="Calibri"/>
          <w:color w:val="auto"/>
        </w:rPr>
        <w:t>Ponadto, we wniosku o dofinansowanie projektu w sekcji C.4 wnioskodawca powinien opisać planowany do realizacji projekt/działanie „miękkie”, w tym m.in. jego cele, zakres, przewidziane w jego ramach zadania/działania, okres realizacji, wartość projektu, program/oś priorytetową/działanie (jeśli dotyczy).</w:t>
      </w:r>
    </w:p>
    <w:p w14:paraId="33DAD533" w14:textId="77777777" w:rsidR="00F028DC" w:rsidRPr="0069624D" w:rsidRDefault="00F028DC" w:rsidP="00B568A2">
      <w:pPr>
        <w:tabs>
          <w:tab w:val="left" w:pos="3276"/>
        </w:tabs>
        <w:spacing w:after="0" w:line="240" w:lineRule="auto"/>
        <w:ind w:right="-1"/>
        <w:rPr>
          <w:rFonts w:ascii="Calibri" w:hAnsi="Calibri" w:cs="Calibri"/>
          <w:b/>
          <w:color w:val="auto"/>
        </w:rPr>
      </w:pPr>
    </w:p>
    <w:p w14:paraId="6D31D313" w14:textId="77777777" w:rsidR="00B568A2" w:rsidRPr="0069624D" w:rsidRDefault="00B568A2" w:rsidP="00B568A2">
      <w:pPr>
        <w:tabs>
          <w:tab w:val="left" w:pos="3276"/>
        </w:tabs>
        <w:spacing w:after="0" w:line="240" w:lineRule="auto"/>
        <w:ind w:right="-1"/>
        <w:rPr>
          <w:rFonts w:ascii="Calibri" w:hAnsi="Calibri" w:cs="Calibri"/>
          <w:b/>
          <w:color w:val="auto"/>
        </w:rPr>
      </w:pPr>
      <w:r w:rsidRPr="0069624D">
        <w:rPr>
          <w:rFonts w:ascii="Calibri" w:hAnsi="Calibri" w:cs="Calibri"/>
          <w:b/>
          <w:color w:val="auto"/>
        </w:rPr>
        <w:t>Warunek II.7 Zgodność ze standardami kształtowania ładu przestrzennego w województwie</w:t>
      </w:r>
    </w:p>
    <w:p w14:paraId="2B7B8008" w14:textId="77777777" w:rsidR="00B568A2" w:rsidRPr="0069624D" w:rsidRDefault="00B568A2" w:rsidP="00B568A2">
      <w:pPr>
        <w:tabs>
          <w:tab w:val="left" w:pos="3276"/>
        </w:tabs>
        <w:spacing w:after="0" w:line="240" w:lineRule="auto"/>
        <w:ind w:left="0" w:right="-1" w:firstLine="0"/>
        <w:rPr>
          <w:rFonts w:ascii="Calibri" w:hAnsi="Calibri" w:cs="Calibri"/>
          <w:color w:val="auto"/>
        </w:rPr>
      </w:pPr>
    </w:p>
    <w:p w14:paraId="3BEB7DC3" w14:textId="77777777" w:rsidR="0075142D" w:rsidRPr="0069624D" w:rsidRDefault="0075142D" w:rsidP="0075142D">
      <w:pPr>
        <w:tabs>
          <w:tab w:val="left" w:pos="3276"/>
        </w:tabs>
        <w:spacing w:after="0" w:line="240" w:lineRule="auto"/>
        <w:ind w:left="0" w:right="-1" w:firstLine="0"/>
        <w:rPr>
          <w:rFonts w:ascii="Calibri" w:hAnsi="Calibri" w:cs="Calibri"/>
          <w:color w:val="auto"/>
        </w:rPr>
      </w:pPr>
      <w:r w:rsidRPr="0069624D">
        <w:rPr>
          <w:rFonts w:ascii="Calibri" w:hAnsi="Calibri" w:cs="Calibri"/>
          <w:color w:val="auto"/>
        </w:rPr>
        <w:t xml:space="preserve">Do dokonania weryfikacji warunku niezbędne jest dołączenie do dokumentacji projektowej pozytywnej opinii wydanej przez Kujawsko-Pomorskie Biuro Planowania Przestrzennego i Regionalnego odnośnie </w:t>
      </w:r>
      <w:r w:rsidRPr="0069624D">
        <w:rPr>
          <w:rFonts w:ascii="Calibri" w:hAnsi="Calibri" w:cs="Calibri"/>
          <w:color w:val="auto"/>
        </w:rPr>
        <w:lastRenderedPageBreak/>
        <w:t xml:space="preserve">zgodności ze Standardami w zakresie kształtowania ładu przestrzennego w województwie kujawsko-pomorskim. </w:t>
      </w:r>
    </w:p>
    <w:p w14:paraId="544466EC" w14:textId="77777777" w:rsidR="0075142D" w:rsidRPr="0069624D" w:rsidRDefault="0075142D" w:rsidP="0075142D">
      <w:pPr>
        <w:tabs>
          <w:tab w:val="left" w:pos="3276"/>
        </w:tabs>
        <w:spacing w:after="0" w:line="240" w:lineRule="auto"/>
        <w:ind w:right="-1"/>
        <w:rPr>
          <w:rFonts w:ascii="Calibri" w:hAnsi="Calibri" w:cs="Calibri"/>
          <w:color w:val="auto"/>
        </w:rPr>
      </w:pPr>
      <w:r w:rsidRPr="0069624D">
        <w:rPr>
          <w:rFonts w:ascii="Calibri" w:hAnsi="Calibri" w:cs="Calibri"/>
          <w:color w:val="auto"/>
        </w:rPr>
        <w:t xml:space="preserve">W celu pozyskania opinii należy zapoznać się i postępować zgodnie z poniżej przedstawioną ścieżką postępowania: </w:t>
      </w:r>
    </w:p>
    <w:p w14:paraId="5F2D57B4" w14:textId="77777777" w:rsidR="0075142D" w:rsidRPr="0069624D" w:rsidRDefault="0075142D" w:rsidP="0075142D">
      <w:pPr>
        <w:tabs>
          <w:tab w:val="left" w:pos="3276"/>
        </w:tabs>
        <w:spacing w:after="0" w:line="240" w:lineRule="auto"/>
        <w:ind w:right="-1"/>
        <w:rPr>
          <w:rFonts w:ascii="Calibri" w:hAnsi="Calibri" w:cs="Calibri"/>
          <w:color w:val="auto"/>
        </w:rPr>
      </w:pPr>
      <w:r w:rsidRPr="0069624D">
        <w:rPr>
          <w:rFonts w:ascii="Calibri" w:hAnsi="Calibri" w:cs="Calibri"/>
          <w:color w:val="auto"/>
        </w:rPr>
        <w:t xml:space="preserve">„Ścieżka postępowania dotycząca uzyskania przez beneficjentów opinii Kujawsko-Pomorskiego Biura Planowania Przestrzennego i Regionalnego we Włocławku w sprawie planowanych przedsięwzięć realizowanych przy wykorzystaniu środków publicznych w okresie programowania 2014-2020, </w:t>
      </w:r>
      <w:r w:rsidR="001E1C70" w:rsidRPr="0069624D">
        <w:rPr>
          <w:rFonts w:ascii="Calibri" w:hAnsi="Calibri" w:cs="Calibri"/>
          <w:color w:val="auto"/>
        </w:rPr>
        <w:br/>
      </w:r>
      <w:r w:rsidRPr="0069624D">
        <w:rPr>
          <w:rFonts w:ascii="Calibri" w:hAnsi="Calibri" w:cs="Calibri"/>
          <w:color w:val="auto"/>
        </w:rPr>
        <w:t xml:space="preserve">w zakresie zgodności z „Regionalnymi zasadami i standardami kształtowania ładu przestrzennego </w:t>
      </w:r>
      <w:r w:rsidR="001E1C70" w:rsidRPr="0069624D">
        <w:rPr>
          <w:rFonts w:ascii="Calibri" w:hAnsi="Calibri" w:cs="Calibri"/>
          <w:color w:val="auto"/>
        </w:rPr>
        <w:br/>
      </w:r>
      <w:r w:rsidRPr="0069624D">
        <w:rPr>
          <w:rFonts w:ascii="Calibri" w:hAnsi="Calibri" w:cs="Calibri"/>
          <w:color w:val="auto"/>
        </w:rPr>
        <w:t>w polityce województwa kujawsko-pomorskiego”, stanowiącymi załącznik do Ogłoszenia.</w:t>
      </w:r>
    </w:p>
    <w:p w14:paraId="698A8AC6" w14:textId="77777777" w:rsidR="0075142D" w:rsidRPr="0069624D" w:rsidRDefault="0075142D" w:rsidP="0075142D">
      <w:pPr>
        <w:tabs>
          <w:tab w:val="left" w:pos="3276"/>
        </w:tabs>
        <w:spacing w:after="0" w:line="240" w:lineRule="auto"/>
        <w:ind w:left="426" w:right="-1" w:hanging="426"/>
        <w:rPr>
          <w:rFonts w:ascii="Calibri" w:hAnsi="Calibri" w:cs="Calibri"/>
          <w:color w:val="auto"/>
        </w:rPr>
      </w:pPr>
      <w:r w:rsidRPr="0069624D">
        <w:rPr>
          <w:rFonts w:ascii="Calibri" w:hAnsi="Calibri" w:cs="Calibri"/>
          <w:color w:val="auto"/>
        </w:rPr>
        <w:t>1)</w:t>
      </w:r>
      <w:r w:rsidRPr="0069624D">
        <w:rPr>
          <w:rFonts w:ascii="Calibri" w:hAnsi="Calibri" w:cs="Calibri"/>
          <w:color w:val="auto"/>
        </w:rPr>
        <w:tab/>
        <w:t>Wykaz dokumentów, które beneficjent powinien dostarczyć do Kujawsko-Pomorskiego Biura Planowania Przestrzennego i Regionalnego w celu wydania opinii:</w:t>
      </w:r>
    </w:p>
    <w:p w14:paraId="02FACDD6" w14:textId="77777777" w:rsidR="0075142D" w:rsidRPr="0069624D" w:rsidRDefault="0075142D" w:rsidP="0075142D">
      <w:pPr>
        <w:pStyle w:val="Akapitzlist"/>
        <w:tabs>
          <w:tab w:val="left" w:pos="-3544"/>
          <w:tab w:val="left" w:pos="3276"/>
        </w:tabs>
        <w:spacing w:after="0" w:line="240" w:lineRule="auto"/>
        <w:ind w:left="426" w:right="-1" w:firstLine="0"/>
        <w:rPr>
          <w:rFonts w:ascii="Calibri" w:hAnsi="Calibri" w:cs="Calibri"/>
          <w:color w:val="auto"/>
          <w:sz w:val="22"/>
          <w:szCs w:val="22"/>
        </w:rPr>
      </w:pPr>
      <w:r w:rsidRPr="0069624D">
        <w:rPr>
          <w:rFonts w:ascii="Calibri" w:hAnsi="Calibri" w:cs="Calibri"/>
          <w:color w:val="auto"/>
          <w:sz w:val="22"/>
          <w:szCs w:val="22"/>
        </w:rPr>
        <w:t>- projekt budowlany</w:t>
      </w:r>
    </w:p>
    <w:p w14:paraId="6AB7408A" w14:textId="77777777" w:rsidR="0075142D" w:rsidRPr="0069624D" w:rsidRDefault="00770E35" w:rsidP="0075142D">
      <w:pPr>
        <w:pStyle w:val="Akapitzlist"/>
        <w:tabs>
          <w:tab w:val="left" w:pos="-3544"/>
          <w:tab w:val="left" w:pos="3276"/>
        </w:tabs>
        <w:spacing w:after="0" w:line="240" w:lineRule="auto"/>
        <w:ind w:left="426" w:right="-1" w:firstLine="0"/>
        <w:rPr>
          <w:rFonts w:ascii="Calibri" w:hAnsi="Calibri" w:cs="Calibri"/>
          <w:color w:val="auto"/>
          <w:sz w:val="22"/>
          <w:szCs w:val="22"/>
        </w:rPr>
      </w:pPr>
      <w:r w:rsidRPr="0069624D">
        <w:rPr>
          <w:rFonts w:ascii="Calibri" w:hAnsi="Calibri" w:cs="Calibri"/>
          <w:color w:val="auto"/>
          <w:sz w:val="22"/>
          <w:szCs w:val="22"/>
        </w:rPr>
        <w:t>- opinia</w:t>
      </w:r>
      <w:r w:rsidR="0075142D" w:rsidRPr="0069624D">
        <w:rPr>
          <w:rFonts w:ascii="Calibri" w:hAnsi="Calibri" w:cs="Calibri"/>
          <w:color w:val="auto"/>
          <w:sz w:val="22"/>
          <w:szCs w:val="22"/>
        </w:rPr>
        <w:t xml:space="preserve"> </w:t>
      </w:r>
      <w:r w:rsidRPr="0069624D">
        <w:rPr>
          <w:rFonts w:ascii="Calibri" w:hAnsi="Calibri" w:cs="Calibri"/>
          <w:color w:val="auto"/>
          <w:sz w:val="22"/>
          <w:szCs w:val="22"/>
        </w:rPr>
        <w:t>właściwego k</w:t>
      </w:r>
      <w:r w:rsidR="0075142D" w:rsidRPr="0069624D">
        <w:rPr>
          <w:rFonts w:ascii="Calibri" w:hAnsi="Calibri" w:cs="Calibri"/>
          <w:color w:val="auto"/>
          <w:sz w:val="22"/>
          <w:szCs w:val="22"/>
        </w:rPr>
        <w:t xml:space="preserve">onserwatora </w:t>
      </w:r>
      <w:r w:rsidRPr="0069624D">
        <w:rPr>
          <w:rFonts w:ascii="Calibri" w:hAnsi="Calibri" w:cs="Calibri"/>
          <w:color w:val="auto"/>
          <w:sz w:val="22"/>
          <w:szCs w:val="22"/>
        </w:rPr>
        <w:t>z</w:t>
      </w:r>
      <w:r w:rsidR="0075142D" w:rsidRPr="0069624D">
        <w:rPr>
          <w:rFonts w:ascii="Calibri" w:hAnsi="Calibri" w:cs="Calibri"/>
          <w:color w:val="auto"/>
          <w:sz w:val="22"/>
          <w:szCs w:val="22"/>
        </w:rPr>
        <w:t xml:space="preserve">abytków stwierdzająca akceptację dokumentacji i przyjętych </w:t>
      </w:r>
      <w:r w:rsidR="001E1C70" w:rsidRPr="0069624D">
        <w:rPr>
          <w:rFonts w:ascii="Calibri" w:hAnsi="Calibri" w:cs="Calibri"/>
          <w:color w:val="auto"/>
          <w:sz w:val="22"/>
          <w:szCs w:val="22"/>
        </w:rPr>
        <w:br/>
      </w:r>
      <w:r w:rsidR="0075142D" w:rsidRPr="0069624D">
        <w:rPr>
          <w:rFonts w:ascii="Calibri" w:hAnsi="Calibri" w:cs="Calibri"/>
          <w:color w:val="auto"/>
          <w:sz w:val="22"/>
          <w:szCs w:val="22"/>
        </w:rPr>
        <w:t>w niej rozwiązań projektowych – dotyczy tylko inwestycji obejmujących obiekty wpisane do rejestru zabytków, ewidencji zabytków lub znajdujące się w strefach ochrony konserwatorskiej;</w:t>
      </w:r>
    </w:p>
    <w:p w14:paraId="1333D803" w14:textId="77777777" w:rsidR="0075142D" w:rsidRPr="0069624D" w:rsidRDefault="0075142D" w:rsidP="0075142D">
      <w:pPr>
        <w:pStyle w:val="Akapitzlist"/>
        <w:tabs>
          <w:tab w:val="left" w:pos="-3544"/>
          <w:tab w:val="left" w:pos="3276"/>
        </w:tabs>
        <w:spacing w:after="0" w:line="240" w:lineRule="auto"/>
        <w:ind w:left="426" w:right="-1" w:firstLine="0"/>
        <w:rPr>
          <w:rFonts w:ascii="Calibri" w:hAnsi="Calibri" w:cs="Calibri"/>
          <w:color w:val="auto"/>
          <w:sz w:val="22"/>
          <w:szCs w:val="22"/>
        </w:rPr>
      </w:pPr>
      <w:r w:rsidRPr="0069624D">
        <w:rPr>
          <w:rFonts w:ascii="Calibri" w:hAnsi="Calibri" w:cs="Calibri"/>
          <w:color w:val="auto"/>
          <w:sz w:val="22"/>
          <w:szCs w:val="22"/>
        </w:rPr>
        <w:t>- udokumentowanie wyboru projektu, w drodze przeprowadzonego konkursu architektonicznego lub urbanistyczno-architektonicznego, w trybie rozstrzygnięcia (oceny) sądu konkursowego – dotyczy tylko inwestycji, dla których rozwiązani</w:t>
      </w:r>
      <w:r w:rsidR="001E1C70" w:rsidRPr="0069624D">
        <w:rPr>
          <w:rFonts w:ascii="Calibri" w:hAnsi="Calibri" w:cs="Calibri"/>
          <w:color w:val="auto"/>
          <w:sz w:val="22"/>
          <w:szCs w:val="22"/>
        </w:rPr>
        <w:t xml:space="preserve">e projektowe wyłoniono w trybie </w:t>
      </w:r>
      <w:r w:rsidRPr="0069624D">
        <w:rPr>
          <w:rFonts w:ascii="Calibri" w:hAnsi="Calibri" w:cs="Calibri"/>
          <w:color w:val="auto"/>
          <w:sz w:val="22"/>
          <w:szCs w:val="22"/>
        </w:rPr>
        <w:t>przeprowadzonego konkursu.</w:t>
      </w:r>
    </w:p>
    <w:p w14:paraId="46F2A875" w14:textId="77777777" w:rsidR="0075142D" w:rsidRPr="0069624D" w:rsidRDefault="0075142D" w:rsidP="0075142D">
      <w:pPr>
        <w:tabs>
          <w:tab w:val="left" w:pos="3276"/>
        </w:tabs>
        <w:spacing w:after="0" w:line="240" w:lineRule="auto"/>
        <w:ind w:left="426" w:right="-1" w:hanging="426"/>
        <w:rPr>
          <w:rFonts w:ascii="Calibri" w:hAnsi="Calibri" w:cs="Calibri"/>
          <w:color w:val="auto"/>
        </w:rPr>
      </w:pPr>
      <w:r w:rsidRPr="0069624D">
        <w:rPr>
          <w:rFonts w:ascii="Calibri" w:hAnsi="Calibri" w:cs="Calibri"/>
          <w:color w:val="auto"/>
        </w:rPr>
        <w:t>2)</w:t>
      </w:r>
      <w:r w:rsidRPr="0069624D">
        <w:rPr>
          <w:rFonts w:ascii="Calibri" w:hAnsi="Calibri" w:cs="Calibri"/>
          <w:color w:val="auto"/>
        </w:rPr>
        <w:tab/>
        <w:t>Zaleca się przekazanie ww. dokumentów w wersji elektronicznej (na płycie CD).</w:t>
      </w:r>
    </w:p>
    <w:p w14:paraId="66356146" w14:textId="77777777" w:rsidR="0075142D" w:rsidRPr="0069624D" w:rsidRDefault="0075142D" w:rsidP="0075142D">
      <w:pPr>
        <w:tabs>
          <w:tab w:val="left" w:pos="3276"/>
        </w:tabs>
        <w:spacing w:after="0" w:line="240" w:lineRule="auto"/>
        <w:ind w:left="426" w:right="-1" w:hanging="426"/>
        <w:rPr>
          <w:rFonts w:ascii="Calibri" w:hAnsi="Calibri" w:cs="Calibri"/>
          <w:color w:val="auto"/>
        </w:rPr>
      </w:pPr>
      <w:r w:rsidRPr="0069624D">
        <w:rPr>
          <w:rFonts w:ascii="Calibri" w:hAnsi="Calibri" w:cs="Calibri"/>
          <w:color w:val="auto"/>
        </w:rPr>
        <w:t>3)</w:t>
      </w:r>
      <w:r w:rsidRPr="0069624D">
        <w:rPr>
          <w:rFonts w:ascii="Calibri" w:hAnsi="Calibri" w:cs="Calibri"/>
          <w:color w:val="auto"/>
        </w:rPr>
        <w:tab/>
        <w:t>Dane dla beneficjentów:</w:t>
      </w:r>
    </w:p>
    <w:p w14:paraId="28E1B34A" w14:textId="77777777" w:rsidR="0075142D" w:rsidRPr="0069624D" w:rsidRDefault="0075142D" w:rsidP="0075142D">
      <w:pPr>
        <w:pStyle w:val="Akapitzlist"/>
        <w:tabs>
          <w:tab w:val="left" w:pos="3276"/>
        </w:tabs>
        <w:spacing w:after="0" w:line="240" w:lineRule="auto"/>
        <w:ind w:left="426" w:right="-1" w:firstLine="0"/>
        <w:jc w:val="left"/>
        <w:rPr>
          <w:rFonts w:ascii="Calibri" w:hAnsi="Calibri" w:cs="Calibri"/>
          <w:color w:val="auto"/>
          <w:sz w:val="22"/>
          <w:szCs w:val="22"/>
        </w:rPr>
      </w:pPr>
      <w:r w:rsidRPr="0069624D">
        <w:rPr>
          <w:rFonts w:ascii="Calibri" w:hAnsi="Calibri" w:cs="Calibri"/>
          <w:color w:val="auto"/>
          <w:sz w:val="22"/>
          <w:szCs w:val="22"/>
        </w:rPr>
        <w:t xml:space="preserve">- dokumentację należy przesyłać na adres: Kujawsko-Pomorskie Biuro Planowania Przestrzennego </w:t>
      </w:r>
      <w:r w:rsidRPr="0069624D">
        <w:rPr>
          <w:rFonts w:ascii="Calibri" w:hAnsi="Calibri" w:cs="Calibri"/>
          <w:color w:val="auto"/>
          <w:sz w:val="22"/>
          <w:szCs w:val="22"/>
        </w:rPr>
        <w:br/>
        <w:t>i Regionalnego we Włocławku, Oddział w Toruniu, ul. Janiny Bartkiewiczówny 93, 87-100 Toruń;</w:t>
      </w:r>
    </w:p>
    <w:p w14:paraId="75A7F732" w14:textId="77777777" w:rsidR="0075142D" w:rsidRPr="0069624D" w:rsidRDefault="0075142D" w:rsidP="0075142D">
      <w:pPr>
        <w:pStyle w:val="Akapitzlist"/>
        <w:tabs>
          <w:tab w:val="left" w:pos="3276"/>
        </w:tabs>
        <w:spacing w:after="0" w:line="240" w:lineRule="auto"/>
        <w:ind w:left="426" w:right="-1" w:firstLine="0"/>
        <w:jc w:val="left"/>
        <w:rPr>
          <w:rFonts w:ascii="Calibri" w:hAnsi="Calibri" w:cs="Calibri"/>
          <w:color w:val="auto"/>
          <w:sz w:val="22"/>
          <w:szCs w:val="22"/>
        </w:rPr>
      </w:pPr>
      <w:r w:rsidRPr="0069624D">
        <w:rPr>
          <w:rFonts w:ascii="Calibri" w:hAnsi="Calibri" w:cs="Calibri"/>
          <w:color w:val="auto"/>
          <w:sz w:val="22"/>
          <w:szCs w:val="22"/>
        </w:rPr>
        <w:t>- termin na wydanie opinii: do 10 dni roboczych;</w:t>
      </w:r>
    </w:p>
    <w:p w14:paraId="47C326C9" w14:textId="77777777" w:rsidR="0075142D" w:rsidRPr="0069624D" w:rsidRDefault="0075142D" w:rsidP="0075142D">
      <w:pPr>
        <w:pStyle w:val="Akapitzlist"/>
        <w:tabs>
          <w:tab w:val="left" w:pos="3276"/>
        </w:tabs>
        <w:spacing w:after="0" w:line="240" w:lineRule="auto"/>
        <w:ind w:left="426" w:right="-1" w:firstLine="0"/>
        <w:jc w:val="left"/>
        <w:rPr>
          <w:rFonts w:ascii="Calibri" w:hAnsi="Calibri" w:cs="Calibri"/>
          <w:color w:val="auto"/>
          <w:sz w:val="22"/>
          <w:szCs w:val="22"/>
        </w:rPr>
      </w:pPr>
      <w:r w:rsidRPr="0069624D">
        <w:rPr>
          <w:rFonts w:ascii="Calibri" w:hAnsi="Calibri" w:cs="Calibri"/>
          <w:color w:val="auto"/>
          <w:sz w:val="22"/>
          <w:szCs w:val="22"/>
        </w:rPr>
        <w:t>- forma wydania opinii: stwierdzenie zgodności lub niezgodności projektu budowlanego z „Regionalnymi zasadami i standardami kształtowania ładu przestrzennego w polityce województwa kujawsko-pomorskiego”, wraz z uzasadnieniem”.</w:t>
      </w:r>
    </w:p>
    <w:p w14:paraId="24B3BCF8" w14:textId="77777777" w:rsidR="00A93F12" w:rsidRPr="0069624D" w:rsidRDefault="00A93F12" w:rsidP="00A93F12">
      <w:pPr>
        <w:spacing w:after="0" w:line="240" w:lineRule="auto"/>
        <w:ind w:left="0" w:right="-1" w:firstLine="0"/>
        <w:rPr>
          <w:rFonts w:ascii="Calibri" w:hAnsi="Calibri" w:cs="Calibri"/>
          <w:color w:val="auto"/>
        </w:rPr>
      </w:pPr>
    </w:p>
    <w:p w14:paraId="1E6548AB" w14:textId="77777777" w:rsidR="00A93F12" w:rsidRPr="00615B27" w:rsidRDefault="00A93F12" w:rsidP="00CA1DD7">
      <w:pPr>
        <w:pStyle w:val="Nagwek1"/>
        <w:spacing w:after="0" w:line="240" w:lineRule="auto"/>
        <w:ind w:right="-1"/>
        <w:rPr>
          <w:rFonts w:ascii="Calibri" w:hAnsi="Calibri" w:cs="Calibri"/>
          <w:color w:val="auto"/>
          <w:szCs w:val="28"/>
        </w:rPr>
      </w:pPr>
      <w:bookmarkStart w:id="16" w:name="_Toc22033733"/>
      <w:r w:rsidRPr="00615B27">
        <w:rPr>
          <w:rFonts w:ascii="Calibri" w:hAnsi="Calibri" w:cs="Calibri"/>
          <w:color w:val="auto"/>
          <w:szCs w:val="28"/>
        </w:rPr>
        <w:t>VII. Weryfikacja wniosków przez Zarząd Województwa</w:t>
      </w:r>
      <w:bookmarkEnd w:id="16"/>
    </w:p>
    <w:p w14:paraId="2EA1820B" w14:textId="77777777" w:rsidR="00A93F12" w:rsidRPr="00615B27" w:rsidRDefault="00A93F12" w:rsidP="00A93F12">
      <w:pPr>
        <w:pStyle w:val="Nagwek3"/>
        <w:ind w:left="0" w:firstLine="0"/>
        <w:rPr>
          <w:rFonts w:ascii="Calibri" w:hAnsi="Calibri" w:cs="Calibri"/>
          <w:b w:val="0"/>
          <w:bCs/>
          <w:color w:val="auto"/>
        </w:rPr>
      </w:pPr>
    </w:p>
    <w:p w14:paraId="0506A323" w14:textId="77777777" w:rsidR="00A93F12" w:rsidRPr="00615B27" w:rsidRDefault="00A93F12" w:rsidP="00A93F12">
      <w:pPr>
        <w:pStyle w:val="Nagwek2"/>
        <w:ind w:left="0" w:right="-1" w:firstLine="0"/>
        <w:rPr>
          <w:rFonts w:ascii="Calibri" w:hAnsi="Calibri" w:cs="Calibri"/>
          <w:color w:val="auto"/>
          <w:sz w:val="22"/>
        </w:rPr>
      </w:pPr>
      <w:bookmarkStart w:id="17" w:name="_Toc505165532"/>
      <w:bookmarkStart w:id="18" w:name="_Toc22033734"/>
      <w:r w:rsidRPr="00615B27">
        <w:rPr>
          <w:rFonts w:ascii="Calibri" w:hAnsi="Calibri" w:cs="Calibri"/>
          <w:color w:val="auto"/>
          <w:sz w:val="22"/>
        </w:rPr>
        <w:t>VII.1. Weryfikacja dokumentacji z oceny i wyboru projektów</w:t>
      </w:r>
      <w:bookmarkEnd w:id="17"/>
      <w:bookmarkEnd w:id="18"/>
    </w:p>
    <w:p w14:paraId="6AAD1F99" w14:textId="77777777" w:rsidR="00A93F12" w:rsidRPr="00615B27" w:rsidRDefault="00A93F12" w:rsidP="00A93F12">
      <w:pPr>
        <w:pStyle w:val="Default"/>
        <w:rPr>
          <w:rFonts w:ascii="Calibri" w:hAnsi="Calibri" w:cs="Calibri"/>
          <w:color w:val="auto"/>
          <w:sz w:val="22"/>
          <w:szCs w:val="22"/>
        </w:rPr>
      </w:pPr>
    </w:p>
    <w:p w14:paraId="0EA21F08" w14:textId="77777777" w:rsidR="00A93F12" w:rsidRPr="00615B27" w:rsidRDefault="00A93F12" w:rsidP="00A93F12">
      <w:pPr>
        <w:pStyle w:val="Styl2"/>
        <w:numPr>
          <w:ilvl w:val="0"/>
          <w:numId w:val="0"/>
        </w:numPr>
        <w:rPr>
          <w:rFonts w:cs="Calibri"/>
          <w:sz w:val="22"/>
          <w:szCs w:val="22"/>
        </w:rPr>
      </w:pPr>
      <w:r w:rsidRPr="00615B27">
        <w:rPr>
          <w:rFonts w:cs="Calibri"/>
          <w:sz w:val="22"/>
          <w:szCs w:val="22"/>
        </w:rPr>
        <w:t>W pierwszej kolejności Zarząd Województwa</w:t>
      </w:r>
      <w:r w:rsidRPr="00615B27">
        <w:rPr>
          <w:rStyle w:val="Odwoanieprzypisudolnego"/>
          <w:rFonts w:cs="Calibri"/>
          <w:sz w:val="22"/>
          <w:szCs w:val="22"/>
        </w:rPr>
        <w:footnoteReference w:id="14"/>
      </w:r>
      <w:r w:rsidRPr="00615B27">
        <w:rPr>
          <w:rFonts w:cs="Calibri"/>
          <w:sz w:val="22"/>
          <w:szCs w:val="22"/>
        </w:rPr>
        <w:t xml:space="preserve"> dokonuje weryfikacji procedury wyboru projektów przeprowadzonej przez LGD, w terminie </w:t>
      </w:r>
      <w:r w:rsidRPr="00615B27">
        <w:rPr>
          <w:rFonts w:cs="Calibri"/>
          <w:b/>
          <w:sz w:val="22"/>
          <w:szCs w:val="22"/>
        </w:rPr>
        <w:t>do 21 dni roboczych</w:t>
      </w:r>
      <w:r w:rsidRPr="00615B27">
        <w:rPr>
          <w:rFonts w:cs="Calibri"/>
          <w:sz w:val="22"/>
          <w:szCs w:val="22"/>
        </w:rPr>
        <w:t xml:space="preserve"> od momentu otrzymania dokumentacji. Szczegółowe zasady weryfikacji są opisane w Załączniku do</w:t>
      </w:r>
      <w:r w:rsidR="00F028DC" w:rsidRPr="00615B27">
        <w:rPr>
          <w:rFonts w:cs="Calibri"/>
          <w:sz w:val="22"/>
          <w:szCs w:val="22"/>
        </w:rPr>
        <w:t xml:space="preserve"> </w:t>
      </w:r>
      <w:r w:rsidR="00CA72E0" w:rsidRPr="00615B27">
        <w:rPr>
          <w:rFonts w:cs="Calibri"/>
          <w:sz w:val="22"/>
          <w:szCs w:val="22"/>
        </w:rPr>
        <w:t>SZOOP RPO WK-P</w:t>
      </w:r>
      <w:r w:rsidRPr="00615B27">
        <w:rPr>
          <w:rFonts w:cs="Calibri"/>
          <w:sz w:val="22"/>
          <w:szCs w:val="22"/>
        </w:rPr>
        <w:t>,</w:t>
      </w:r>
      <w:r w:rsidR="0045463D" w:rsidRPr="00615B27">
        <w:rPr>
          <w:rFonts w:cs="Calibri"/>
          <w:sz w:val="22"/>
          <w:szCs w:val="22"/>
        </w:rPr>
        <w:t xml:space="preserve"> </w:t>
      </w:r>
      <w:r w:rsidRPr="00615B27">
        <w:rPr>
          <w:rFonts w:cs="Calibri"/>
          <w:sz w:val="22"/>
          <w:szCs w:val="22"/>
        </w:rPr>
        <w:t xml:space="preserve">tj. Podręczniku dla LGD </w:t>
      </w:r>
      <w:r w:rsidR="00F028DC" w:rsidRPr="00615B27">
        <w:rPr>
          <w:rFonts w:cs="Calibri"/>
          <w:sz w:val="22"/>
          <w:szCs w:val="22"/>
        </w:rPr>
        <w:br/>
      </w:r>
      <w:r w:rsidRPr="00615B27">
        <w:rPr>
          <w:rFonts w:cs="Calibri"/>
          <w:sz w:val="22"/>
          <w:szCs w:val="22"/>
        </w:rPr>
        <w:t xml:space="preserve">część 2. (rozdział VIII.6.). </w:t>
      </w:r>
    </w:p>
    <w:p w14:paraId="7C8D1F57" w14:textId="77777777" w:rsidR="00A93F12" w:rsidRPr="00615B27" w:rsidRDefault="00A93F12" w:rsidP="00A93F12">
      <w:pPr>
        <w:spacing w:after="0" w:line="240" w:lineRule="auto"/>
        <w:ind w:left="0" w:firstLine="0"/>
        <w:rPr>
          <w:rFonts w:ascii="Calibri" w:hAnsi="Calibri" w:cs="Calibri"/>
          <w:color w:val="auto"/>
        </w:rPr>
      </w:pPr>
    </w:p>
    <w:p w14:paraId="4CF8379A" w14:textId="77777777" w:rsidR="00A93F12" w:rsidRPr="00615B27" w:rsidRDefault="00A93F12" w:rsidP="00A93F12">
      <w:pPr>
        <w:pStyle w:val="Nagwek2"/>
        <w:spacing w:after="0" w:line="240" w:lineRule="auto"/>
        <w:ind w:left="0" w:right="-1" w:firstLine="0"/>
        <w:rPr>
          <w:rFonts w:ascii="Calibri" w:hAnsi="Calibri" w:cs="Calibri"/>
          <w:color w:val="auto"/>
          <w:sz w:val="22"/>
        </w:rPr>
      </w:pPr>
      <w:bookmarkStart w:id="19" w:name="_Toc505165535"/>
      <w:bookmarkStart w:id="20" w:name="_Toc22033735"/>
      <w:r w:rsidRPr="00615B27">
        <w:rPr>
          <w:rFonts w:ascii="Calibri" w:hAnsi="Calibri" w:cs="Calibri"/>
          <w:color w:val="auto"/>
          <w:sz w:val="22"/>
        </w:rPr>
        <w:t xml:space="preserve">VII.2. Weryfikacja spełnienia </w:t>
      </w:r>
      <w:r w:rsidR="00CA72E0" w:rsidRPr="00615B27">
        <w:rPr>
          <w:rFonts w:ascii="Calibri" w:hAnsi="Calibri" w:cs="Calibri"/>
          <w:color w:val="auto"/>
          <w:sz w:val="22"/>
        </w:rPr>
        <w:t>W</w:t>
      </w:r>
      <w:r w:rsidRPr="00615B27">
        <w:rPr>
          <w:rFonts w:ascii="Calibri" w:hAnsi="Calibri" w:cs="Calibri"/>
          <w:color w:val="auto"/>
          <w:sz w:val="22"/>
        </w:rPr>
        <w:t xml:space="preserve">arunków </w:t>
      </w:r>
      <w:bookmarkEnd w:id="19"/>
      <w:r w:rsidRPr="00615B27">
        <w:rPr>
          <w:rFonts w:ascii="Calibri" w:hAnsi="Calibri" w:cs="Calibri"/>
          <w:color w:val="auto"/>
          <w:sz w:val="22"/>
        </w:rPr>
        <w:t>udzielenia wsparcia.</w:t>
      </w:r>
      <w:bookmarkEnd w:id="20"/>
    </w:p>
    <w:p w14:paraId="6979F778" w14:textId="77777777" w:rsidR="00A93F12" w:rsidRPr="00615B27" w:rsidRDefault="00A93F12" w:rsidP="00A93F12">
      <w:pPr>
        <w:spacing w:after="0" w:line="240" w:lineRule="auto"/>
        <w:rPr>
          <w:rFonts w:ascii="Calibri" w:eastAsia="Calibri" w:hAnsi="Calibri" w:cs="Calibri"/>
          <w:color w:val="auto"/>
        </w:rPr>
      </w:pPr>
    </w:p>
    <w:p w14:paraId="07179F59" w14:textId="77777777" w:rsidR="00A93F12" w:rsidRPr="00615B27" w:rsidRDefault="00A93F12" w:rsidP="00A93F12">
      <w:pPr>
        <w:pStyle w:val="Styl2"/>
        <w:numPr>
          <w:ilvl w:val="0"/>
          <w:numId w:val="5"/>
        </w:numPr>
        <w:rPr>
          <w:rFonts w:cs="Calibri"/>
          <w:sz w:val="22"/>
          <w:szCs w:val="22"/>
        </w:rPr>
      </w:pPr>
      <w:r w:rsidRPr="00615B27">
        <w:rPr>
          <w:rFonts w:cs="Calibri"/>
          <w:sz w:val="22"/>
          <w:szCs w:val="22"/>
        </w:rPr>
        <w:t xml:space="preserve">Weryfikacja wniosku o dofinansowanie projektu polega na sprawdzeniu czy i w jakim stopniu projekt, planowany do realizacji, spełnia </w:t>
      </w:r>
      <w:r w:rsidR="00CA72E0" w:rsidRPr="00615B27">
        <w:rPr>
          <w:rFonts w:cs="Calibri"/>
          <w:sz w:val="22"/>
          <w:szCs w:val="22"/>
        </w:rPr>
        <w:t>W</w:t>
      </w:r>
      <w:r w:rsidRPr="00615B27">
        <w:rPr>
          <w:rFonts w:cs="Calibri"/>
          <w:sz w:val="22"/>
          <w:szCs w:val="22"/>
        </w:rPr>
        <w:t xml:space="preserve">arunki udzielenia wsparcia zatwierdzone przez KM RPO WK-P. </w:t>
      </w:r>
    </w:p>
    <w:p w14:paraId="3048CA43" w14:textId="77777777" w:rsidR="00A93F12" w:rsidRPr="00615B27" w:rsidRDefault="00A93F12" w:rsidP="00A93F12">
      <w:pPr>
        <w:pStyle w:val="Styl2"/>
        <w:numPr>
          <w:ilvl w:val="0"/>
          <w:numId w:val="0"/>
        </w:numPr>
        <w:ind w:left="360"/>
        <w:rPr>
          <w:rFonts w:cs="Calibri"/>
          <w:sz w:val="22"/>
          <w:szCs w:val="22"/>
        </w:rPr>
      </w:pPr>
    </w:p>
    <w:p w14:paraId="73843744" w14:textId="77777777" w:rsidR="00A93F12" w:rsidRPr="00615B27" w:rsidRDefault="00A93F12" w:rsidP="00A93F12">
      <w:pPr>
        <w:pStyle w:val="Styl2"/>
        <w:numPr>
          <w:ilvl w:val="0"/>
          <w:numId w:val="5"/>
        </w:numPr>
        <w:rPr>
          <w:rFonts w:cs="Calibri"/>
          <w:sz w:val="22"/>
          <w:szCs w:val="22"/>
        </w:rPr>
      </w:pPr>
      <w:r w:rsidRPr="00615B27">
        <w:rPr>
          <w:rFonts w:cs="Calibri"/>
          <w:sz w:val="22"/>
          <w:szCs w:val="22"/>
        </w:rPr>
        <w:t>Zarząd Województwa Kujawsko-Pomorskiego</w:t>
      </w:r>
      <w:r w:rsidRPr="00615B27">
        <w:rPr>
          <w:rStyle w:val="Odwoanieprzypisudolnego"/>
          <w:rFonts w:cs="Calibri"/>
          <w:sz w:val="22"/>
          <w:szCs w:val="22"/>
        </w:rPr>
        <w:footnoteReference w:id="15"/>
      </w:r>
      <w:r w:rsidRPr="00615B27">
        <w:rPr>
          <w:rFonts w:cs="Calibri"/>
          <w:sz w:val="22"/>
          <w:szCs w:val="22"/>
        </w:rPr>
        <w:t xml:space="preserve"> dokonuje weryfikacji p</w:t>
      </w:r>
      <w:r w:rsidR="00E94D7C" w:rsidRPr="00615B27">
        <w:rPr>
          <w:rFonts w:cs="Calibri"/>
          <w:sz w:val="22"/>
          <w:szCs w:val="22"/>
        </w:rPr>
        <w:t xml:space="preserve">rzekazanych przez LGD wniosków </w:t>
      </w:r>
      <w:r w:rsidRPr="00615B27">
        <w:rPr>
          <w:rFonts w:cs="Calibri"/>
          <w:sz w:val="22"/>
          <w:szCs w:val="22"/>
        </w:rPr>
        <w:t xml:space="preserve">o dofinansowanie w terminie </w:t>
      </w:r>
      <w:r w:rsidRPr="00615B27">
        <w:rPr>
          <w:rFonts w:cs="Calibri"/>
          <w:b/>
          <w:sz w:val="22"/>
          <w:szCs w:val="22"/>
        </w:rPr>
        <w:t xml:space="preserve">do 85 dni roboczych, </w:t>
      </w:r>
      <w:r w:rsidRPr="00615B27">
        <w:rPr>
          <w:rFonts w:cs="Calibri"/>
          <w:sz w:val="22"/>
          <w:szCs w:val="22"/>
        </w:rPr>
        <w:t>od dnia zakończe</w:t>
      </w:r>
      <w:r w:rsidR="00E94D7C" w:rsidRPr="00615B27">
        <w:rPr>
          <w:rFonts w:cs="Calibri"/>
          <w:sz w:val="22"/>
          <w:szCs w:val="22"/>
        </w:rPr>
        <w:t xml:space="preserve">nia weryfikacji, </w:t>
      </w:r>
      <w:r w:rsidR="00E94D7C" w:rsidRPr="00615B27">
        <w:rPr>
          <w:rFonts w:cs="Calibri"/>
          <w:sz w:val="22"/>
          <w:szCs w:val="22"/>
        </w:rPr>
        <w:br/>
        <w:t xml:space="preserve">o której mowa </w:t>
      </w:r>
      <w:r w:rsidRPr="00615B27">
        <w:rPr>
          <w:rFonts w:cs="Calibri"/>
          <w:sz w:val="22"/>
          <w:szCs w:val="22"/>
        </w:rPr>
        <w:t xml:space="preserve">w podrozdziale VII.1. Zarząd Województwa Kujawsko-Pomorskiego na wniosek Departamentu Wdrażania </w:t>
      </w:r>
      <w:r w:rsidR="004019DC" w:rsidRPr="00615B27">
        <w:rPr>
          <w:rFonts w:cs="Calibri"/>
          <w:sz w:val="22"/>
          <w:szCs w:val="22"/>
        </w:rPr>
        <w:t xml:space="preserve">RPO </w:t>
      </w:r>
      <w:r w:rsidRPr="00615B27">
        <w:rPr>
          <w:rFonts w:cs="Calibri"/>
          <w:sz w:val="22"/>
          <w:szCs w:val="22"/>
        </w:rPr>
        <w:t xml:space="preserve"> złożony za pośrednictwem D</w:t>
      </w:r>
      <w:r w:rsidR="004019DC" w:rsidRPr="00615B27">
        <w:rPr>
          <w:rFonts w:cs="Calibri"/>
          <w:sz w:val="22"/>
          <w:szCs w:val="22"/>
        </w:rPr>
        <w:t>FE</w:t>
      </w:r>
      <w:r w:rsidRPr="00615B27">
        <w:rPr>
          <w:rFonts w:cs="Calibri"/>
          <w:sz w:val="22"/>
          <w:szCs w:val="22"/>
        </w:rPr>
        <w:t xml:space="preserve"> może podjąć, w drodze uchwały, decyzję o przedłużeniu ww. terminu weryfikacji.</w:t>
      </w:r>
    </w:p>
    <w:p w14:paraId="32491E1F" w14:textId="77777777" w:rsidR="00A93F12" w:rsidRPr="00615B27" w:rsidRDefault="00A93F12" w:rsidP="00A93F12">
      <w:pPr>
        <w:pStyle w:val="Styl2"/>
        <w:numPr>
          <w:ilvl w:val="0"/>
          <w:numId w:val="0"/>
        </w:numPr>
        <w:rPr>
          <w:rFonts w:cs="Calibri"/>
          <w:sz w:val="22"/>
          <w:szCs w:val="22"/>
        </w:rPr>
      </w:pPr>
    </w:p>
    <w:p w14:paraId="3A154CD3" w14:textId="77777777" w:rsidR="00A93F12" w:rsidRPr="00615B27" w:rsidRDefault="00A93F12" w:rsidP="00A93F12">
      <w:pPr>
        <w:pStyle w:val="Styl2"/>
        <w:numPr>
          <w:ilvl w:val="0"/>
          <w:numId w:val="5"/>
        </w:numPr>
        <w:rPr>
          <w:rFonts w:cs="Calibri"/>
          <w:sz w:val="22"/>
          <w:szCs w:val="22"/>
        </w:rPr>
      </w:pPr>
      <w:r w:rsidRPr="00615B27">
        <w:rPr>
          <w:rFonts w:cs="Calibri"/>
          <w:sz w:val="22"/>
          <w:szCs w:val="22"/>
        </w:rPr>
        <w:t>Weryfikacja przeprowadzana jest przez dwóch członków KOP, na podstawie:</w:t>
      </w:r>
    </w:p>
    <w:p w14:paraId="5E311204" w14:textId="77777777" w:rsidR="00A93F12" w:rsidRPr="00615B27" w:rsidRDefault="00A93F12" w:rsidP="00A93F12">
      <w:pPr>
        <w:pStyle w:val="Styl2"/>
        <w:numPr>
          <w:ilvl w:val="0"/>
          <w:numId w:val="8"/>
        </w:numPr>
        <w:rPr>
          <w:rFonts w:cs="Calibri"/>
          <w:sz w:val="22"/>
          <w:szCs w:val="22"/>
        </w:rPr>
      </w:pPr>
      <w:r w:rsidRPr="00615B27">
        <w:rPr>
          <w:rFonts w:cs="Calibri"/>
          <w:sz w:val="22"/>
          <w:szCs w:val="22"/>
        </w:rPr>
        <w:lastRenderedPageBreak/>
        <w:t>zasad opisanych w niniejszym dokumencie;</w:t>
      </w:r>
    </w:p>
    <w:p w14:paraId="1B8D1BB7" w14:textId="77777777" w:rsidR="00A93F12" w:rsidRPr="00615B27" w:rsidRDefault="00A93F12" w:rsidP="00A93F12">
      <w:pPr>
        <w:pStyle w:val="Styl2"/>
        <w:numPr>
          <w:ilvl w:val="0"/>
          <w:numId w:val="8"/>
        </w:numPr>
        <w:rPr>
          <w:rFonts w:cs="Calibri"/>
          <w:sz w:val="22"/>
          <w:szCs w:val="22"/>
        </w:rPr>
      </w:pPr>
      <w:r w:rsidRPr="00615B27">
        <w:rPr>
          <w:rFonts w:cs="Calibri"/>
          <w:sz w:val="22"/>
          <w:szCs w:val="22"/>
        </w:rPr>
        <w:t xml:space="preserve">Regulaminu Pracy KOP, stanowiącego </w:t>
      </w:r>
      <w:r w:rsidR="0045463D" w:rsidRPr="00615B27">
        <w:rPr>
          <w:rFonts w:cs="Calibri"/>
          <w:sz w:val="22"/>
          <w:szCs w:val="22"/>
        </w:rPr>
        <w:t>z</w:t>
      </w:r>
      <w:r w:rsidR="00C75686" w:rsidRPr="00615B27">
        <w:rPr>
          <w:rFonts w:cs="Calibri"/>
          <w:sz w:val="22"/>
          <w:szCs w:val="22"/>
        </w:rPr>
        <w:t>ałącznik</w:t>
      </w:r>
      <w:r w:rsidRPr="00615B27">
        <w:rPr>
          <w:rFonts w:cs="Calibri"/>
          <w:sz w:val="22"/>
          <w:szCs w:val="22"/>
        </w:rPr>
        <w:t xml:space="preserve"> nr 1 do Systemu Oceny Projektów, </w:t>
      </w:r>
      <w:r w:rsidRPr="00615B27">
        <w:rPr>
          <w:rFonts w:cs="Calibri"/>
          <w:sz w:val="22"/>
          <w:szCs w:val="22"/>
        </w:rPr>
        <w:br/>
        <w:t xml:space="preserve">z zastrzeżeniem zapisów określonych w ustawie o RLKS (w szczególności wskazujących na to, że oceny projektu zgodnie z art. 21 ustawy RLKS dokonuje LGD, natomiast ZW dokonuje weryfikacji </w:t>
      </w:r>
      <w:r w:rsidR="0045463D" w:rsidRPr="00615B27">
        <w:rPr>
          <w:rFonts w:cs="Calibri"/>
          <w:sz w:val="22"/>
          <w:szCs w:val="22"/>
        </w:rPr>
        <w:t>W</w:t>
      </w:r>
      <w:r w:rsidRPr="00615B27">
        <w:rPr>
          <w:rFonts w:cs="Calibri"/>
          <w:sz w:val="22"/>
          <w:szCs w:val="22"/>
        </w:rPr>
        <w:t>arunków udzielenia wsparcia).</w:t>
      </w:r>
    </w:p>
    <w:p w14:paraId="0F6D036A" w14:textId="77777777" w:rsidR="00A93F12" w:rsidRPr="00615B27" w:rsidRDefault="00A93F12" w:rsidP="00A93F12">
      <w:pPr>
        <w:pStyle w:val="Styl2"/>
        <w:numPr>
          <w:ilvl w:val="0"/>
          <w:numId w:val="0"/>
        </w:numPr>
        <w:rPr>
          <w:rFonts w:cs="Calibri"/>
          <w:sz w:val="22"/>
          <w:szCs w:val="22"/>
        </w:rPr>
      </w:pPr>
    </w:p>
    <w:p w14:paraId="6428BB5E" w14:textId="77777777" w:rsidR="00A93F12" w:rsidRPr="00615B27" w:rsidRDefault="00A93F12" w:rsidP="00A93F12">
      <w:pPr>
        <w:pStyle w:val="Styl2"/>
        <w:numPr>
          <w:ilvl w:val="0"/>
          <w:numId w:val="5"/>
        </w:numPr>
        <w:rPr>
          <w:rFonts w:cs="Calibri"/>
          <w:sz w:val="22"/>
          <w:szCs w:val="22"/>
        </w:rPr>
      </w:pPr>
      <w:r w:rsidRPr="00615B27">
        <w:rPr>
          <w:rFonts w:cs="Calibri"/>
          <w:sz w:val="22"/>
          <w:szCs w:val="22"/>
        </w:rPr>
        <w:t xml:space="preserve">Weryfikacji podlegają wyłącznie te wnioski przekazane przez LGD, które mieszczą się w limicie środków. Weryfikacja kolejnych wniosków z listy odbywać się będzie wyłącznie w przypadku, gdy zostaną zwolnione środki w ramach </w:t>
      </w:r>
      <w:r w:rsidR="001F2037" w:rsidRPr="00615B27">
        <w:rPr>
          <w:rFonts w:cs="Calibri"/>
          <w:sz w:val="22"/>
          <w:szCs w:val="22"/>
        </w:rPr>
        <w:t>konkursu</w:t>
      </w:r>
      <w:r w:rsidRPr="00615B27">
        <w:rPr>
          <w:rFonts w:cs="Calibri"/>
          <w:sz w:val="22"/>
          <w:szCs w:val="22"/>
        </w:rPr>
        <w:t xml:space="preserve"> (w wyniku korekty kosztów kwalifikowalnych; wycofania wniosku przez wnioskodawcę lub negatywnej weryfikacji). </w:t>
      </w:r>
    </w:p>
    <w:p w14:paraId="09A8F864" w14:textId="77777777" w:rsidR="00A93F12" w:rsidRPr="00615B27" w:rsidRDefault="00A93F12" w:rsidP="00A93F12">
      <w:pPr>
        <w:pStyle w:val="Styl2"/>
        <w:numPr>
          <w:ilvl w:val="0"/>
          <w:numId w:val="0"/>
        </w:numPr>
        <w:ind w:left="360"/>
        <w:rPr>
          <w:rFonts w:cs="Calibri"/>
          <w:sz w:val="22"/>
          <w:szCs w:val="22"/>
        </w:rPr>
      </w:pPr>
    </w:p>
    <w:p w14:paraId="324DD5BE" w14:textId="77777777" w:rsidR="00A93F12" w:rsidRPr="00615B27" w:rsidRDefault="004019DC" w:rsidP="00045ADB">
      <w:pPr>
        <w:numPr>
          <w:ilvl w:val="0"/>
          <w:numId w:val="5"/>
        </w:numPr>
        <w:spacing w:line="240" w:lineRule="auto"/>
        <w:ind w:right="-1"/>
        <w:rPr>
          <w:rFonts w:ascii="Calibri" w:hAnsi="Calibri" w:cs="Calibri"/>
          <w:color w:val="auto"/>
        </w:rPr>
      </w:pPr>
      <w:r w:rsidRPr="00615B27">
        <w:rPr>
          <w:rFonts w:ascii="Calibri" w:hAnsi="Calibri" w:cs="Calibri"/>
          <w:color w:val="auto"/>
        </w:rPr>
        <w:t xml:space="preserve">W razie stwierdzenia, że wniosek zawiera braki, jest wypełniony nieprawidłowo lub zawiera oczywiste omyłki, Zarząd Województwa wzywa podmiot ubiegający się o dofinansowanie do usunięcia tych braków lub nieprawidłowości lub poprawienia oczywistych omyłek w terminie  7 dni (w </w:t>
      </w:r>
      <w:r w:rsidRPr="00615B27">
        <w:rPr>
          <w:rFonts w:ascii="Calibri" w:hAnsi="Calibri" w:cs="Calibri"/>
          <w:color w:val="auto"/>
          <w:u w:val="single"/>
        </w:rPr>
        <w:t>szczególnie uzasadnionych przypadkach</w:t>
      </w:r>
      <w:r w:rsidRPr="00615B27">
        <w:rPr>
          <w:rFonts w:ascii="Calibri" w:hAnsi="Calibri" w:cs="Calibri"/>
          <w:color w:val="auto"/>
        </w:rPr>
        <w:t>, na pisemny wniosek podmiotu ubiegającego się</w:t>
      </w:r>
      <w:r w:rsidR="0045463D" w:rsidRPr="00615B27">
        <w:rPr>
          <w:rFonts w:ascii="Calibri" w:hAnsi="Calibri" w:cs="Calibri"/>
          <w:color w:val="auto"/>
        </w:rPr>
        <w:t xml:space="preserve"> </w:t>
      </w:r>
      <w:r w:rsidR="001E1C70" w:rsidRPr="00615B27">
        <w:rPr>
          <w:rFonts w:ascii="Calibri" w:hAnsi="Calibri" w:cs="Calibri"/>
          <w:color w:val="auto"/>
        </w:rPr>
        <w:br/>
      </w:r>
      <w:r w:rsidRPr="00615B27">
        <w:rPr>
          <w:rFonts w:ascii="Calibri" w:hAnsi="Calibri" w:cs="Calibri"/>
          <w:color w:val="auto"/>
        </w:rPr>
        <w:t xml:space="preserve">o dofinansowanie, w terminie 14 dni) od dnia doręczenia pisma, pod rygorem pozostawienia wniosku o dofinansowanie projektu bez rozpatrzenia. O </w:t>
      </w:r>
      <w:r w:rsidR="00770E35" w:rsidRPr="00615B27">
        <w:rPr>
          <w:rFonts w:ascii="Calibri" w:hAnsi="Calibri" w:cs="Calibri"/>
          <w:color w:val="auto"/>
        </w:rPr>
        <w:t xml:space="preserve">skutecznym złożeniu wniosku </w:t>
      </w:r>
      <w:r w:rsidR="001E1C70" w:rsidRPr="00615B27">
        <w:rPr>
          <w:rFonts w:ascii="Calibri" w:hAnsi="Calibri" w:cs="Calibri"/>
          <w:color w:val="auto"/>
        </w:rPr>
        <w:br/>
      </w:r>
      <w:r w:rsidR="00770E35" w:rsidRPr="00615B27">
        <w:rPr>
          <w:rFonts w:ascii="Calibri" w:hAnsi="Calibri" w:cs="Calibri"/>
          <w:color w:val="auto"/>
        </w:rPr>
        <w:t>o dofinansowanie projektu decyduje data wpływu wersji papierowej do Biura Podawczo-Kancelaryjnego Urzędu Marszałkowskiego Województwa Kujawsko-Pomorskiego w Toruniu,</w:t>
      </w:r>
      <w:r w:rsidR="001E1C70" w:rsidRPr="00615B27">
        <w:rPr>
          <w:rFonts w:ascii="Calibri" w:hAnsi="Calibri" w:cs="Calibri"/>
          <w:color w:val="auto"/>
        </w:rPr>
        <w:t xml:space="preserve"> </w:t>
      </w:r>
      <w:r w:rsidR="001E1C70" w:rsidRPr="00615B27">
        <w:rPr>
          <w:rFonts w:ascii="Calibri" w:hAnsi="Calibri" w:cs="Calibri"/>
          <w:color w:val="auto"/>
        </w:rPr>
        <w:br/>
      </w:r>
      <w:r w:rsidRPr="00615B27">
        <w:rPr>
          <w:rFonts w:ascii="Calibri" w:hAnsi="Calibri" w:cs="Calibri"/>
          <w:color w:val="auto"/>
        </w:rPr>
        <w:t xml:space="preserve">w </w:t>
      </w:r>
      <w:r w:rsidRPr="00615B27">
        <w:rPr>
          <w:rFonts w:ascii="Calibri" w:hAnsi="Calibri" w:cs="Arial"/>
          <w:color w:val="auto"/>
        </w:rPr>
        <w:t xml:space="preserve">godzinach urzędowania </w:t>
      </w:r>
      <w:r w:rsidRPr="00615B27">
        <w:rPr>
          <w:rFonts w:ascii="Calibri" w:hAnsi="Calibri" w:cs="Calibri"/>
          <w:color w:val="auto"/>
        </w:rPr>
        <w:t>tj. w poniedziałki, środy i czwartki w godzinach od 7:30 do 15:30, we wtorki od godziny 7:30 do 17:00</w:t>
      </w:r>
      <w:r w:rsidR="003F64E4" w:rsidRPr="00615B27">
        <w:rPr>
          <w:rFonts w:ascii="Calibri" w:hAnsi="Calibri" w:cs="Calibri"/>
          <w:color w:val="auto"/>
        </w:rPr>
        <w:t>,</w:t>
      </w:r>
      <w:r w:rsidRPr="00615B27">
        <w:rPr>
          <w:rFonts w:ascii="Calibri" w:hAnsi="Calibri" w:cs="Calibri"/>
          <w:color w:val="auto"/>
        </w:rPr>
        <w:t xml:space="preserve"> w piątki od godziny 7:30 do godz. 14:00.</w:t>
      </w:r>
    </w:p>
    <w:p w14:paraId="6F0DA373" w14:textId="77777777" w:rsidR="00045ADB" w:rsidRPr="00615B27" w:rsidRDefault="00045ADB" w:rsidP="00045ADB">
      <w:pPr>
        <w:spacing w:after="0" w:line="240" w:lineRule="auto"/>
        <w:ind w:left="0" w:right="0" w:firstLine="0"/>
        <w:rPr>
          <w:rFonts w:ascii="Calibri" w:hAnsi="Calibri" w:cs="Calibri"/>
          <w:color w:val="auto"/>
        </w:rPr>
      </w:pPr>
    </w:p>
    <w:p w14:paraId="79447347" w14:textId="77777777" w:rsidR="00A93F12" w:rsidRPr="00615B27" w:rsidRDefault="006A0CD1" w:rsidP="00087D64">
      <w:pPr>
        <w:pStyle w:val="Styl2"/>
        <w:numPr>
          <w:ilvl w:val="0"/>
          <w:numId w:val="5"/>
        </w:numPr>
        <w:ind w:left="426" w:right="-1" w:hanging="426"/>
        <w:rPr>
          <w:rFonts w:cs="Calibri"/>
        </w:rPr>
      </w:pPr>
      <w:r w:rsidRPr="00615B27">
        <w:rPr>
          <w:rFonts w:cs="Calibri"/>
          <w:sz w:val="22"/>
          <w:szCs w:val="22"/>
        </w:rPr>
        <w:t xml:space="preserve">Usunięcie braków lub nieprawidłowości we </w:t>
      </w:r>
      <w:r w:rsidR="00A93F12" w:rsidRPr="00615B27">
        <w:rPr>
          <w:rFonts w:cs="Calibri"/>
          <w:sz w:val="22"/>
          <w:szCs w:val="22"/>
        </w:rPr>
        <w:t>wniosku o dofinansowanie projektu lub poprawienie w nim oczywist</w:t>
      </w:r>
      <w:r w:rsidRPr="00615B27">
        <w:rPr>
          <w:rFonts w:cs="Calibri"/>
          <w:sz w:val="22"/>
          <w:szCs w:val="22"/>
        </w:rPr>
        <w:t>ych</w:t>
      </w:r>
      <w:r w:rsidR="00A93F12" w:rsidRPr="00615B27">
        <w:rPr>
          <w:rFonts w:cs="Calibri"/>
          <w:sz w:val="22"/>
          <w:szCs w:val="22"/>
        </w:rPr>
        <w:t xml:space="preserve"> omył</w:t>
      </w:r>
      <w:r w:rsidRPr="00615B27">
        <w:rPr>
          <w:rFonts w:cs="Calibri"/>
          <w:sz w:val="22"/>
          <w:szCs w:val="22"/>
        </w:rPr>
        <w:t>ek</w:t>
      </w:r>
      <w:r w:rsidR="00A93F12" w:rsidRPr="00615B27">
        <w:rPr>
          <w:rFonts w:cs="Calibri"/>
          <w:sz w:val="22"/>
          <w:szCs w:val="22"/>
        </w:rPr>
        <w:t xml:space="preserve"> nie może prowadzić do jego istotnej modyfikacji</w:t>
      </w:r>
      <w:r w:rsidRPr="00615B27">
        <w:rPr>
          <w:rFonts w:cs="Calibri"/>
          <w:sz w:val="22"/>
          <w:szCs w:val="22"/>
        </w:rPr>
        <w:t xml:space="preserve"> mającej wpływ na wynik wyboru operacji dokonany przez LGD</w:t>
      </w:r>
      <w:r w:rsidR="00A93F12" w:rsidRPr="00615B27">
        <w:rPr>
          <w:rFonts w:cs="Calibri"/>
          <w:sz w:val="22"/>
          <w:szCs w:val="22"/>
        </w:rPr>
        <w:t xml:space="preserve">. Przez istotną modyfikację należy rozumieć </w:t>
      </w:r>
      <w:r w:rsidRPr="00615B27">
        <w:rPr>
          <w:rFonts w:cs="Calibri"/>
          <w:sz w:val="22"/>
          <w:szCs w:val="22"/>
        </w:rPr>
        <w:t xml:space="preserve">również </w:t>
      </w:r>
      <w:r w:rsidR="00A93F12" w:rsidRPr="00615B27">
        <w:rPr>
          <w:rFonts w:cs="Calibri"/>
          <w:sz w:val="22"/>
          <w:szCs w:val="22"/>
        </w:rPr>
        <w:t xml:space="preserve">modyfikację dotyczącą </w:t>
      </w:r>
      <w:r w:rsidR="00087D64" w:rsidRPr="00615B27">
        <w:rPr>
          <w:sz w:val="22"/>
          <w:szCs w:val="22"/>
        </w:rPr>
        <w:t>zasadniczych elementów projektu, której skutkiem jest zmiana podmiotowa wnioskodawcy lub celów projektu.</w:t>
      </w:r>
    </w:p>
    <w:p w14:paraId="5207586A" w14:textId="77777777" w:rsidR="000D1E31" w:rsidRPr="00615B27" w:rsidRDefault="000D1E31" w:rsidP="00045ADB">
      <w:pPr>
        <w:pStyle w:val="Styl2"/>
        <w:numPr>
          <w:ilvl w:val="0"/>
          <w:numId w:val="0"/>
        </w:numPr>
        <w:ind w:left="425" w:right="0"/>
        <w:rPr>
          <w:rFonts w:cs="Calibri"/>
        </w:rPr>
      </w:pPr>
    </w:p>
    <w:p w14:paraId="7ED7AA74" w14:textId="77777777" w:rsidR="00A93F12" w:rsidRPr="00615B27" w:rsidRDefault="00A93F12" w:rsidP="00A93F12">
      <w:pPr>
        <w:pStyle w:val="Styl2"/>
        <w:numPr>
          <w:ilvl w:val="0"/>
          <w:numId w:val="5"/>
        </w:numPr>
        <w:rPr>
          <w:rFonts w:cs="Calibri"/>
          <w:sz w:val="22"/>
          <w:szCs w:val="22"/>
        </w:rPr>
      </w:pPr>
      <w:r w:rsidRPr="00615B27">
        <w:rPr>
          <w:rFonts w:cs="Calibri"/>
          <w:sz w:val="22"/>
          <w:szCs w:val="22"/>
        </w:rPr>
        <w:t>Braki</w:t>
      </w:r>
      <w:r w:rsidR="006A0CD1" w:rsidRPr="00615B27">
        <w:rPr>
          <w:rFonts w:cs="Calibri"/>
          <w:sz w:val="22"/>
          <w:szCs w:val="22"/>
        </w:rPr>
        <w:t>, nieprawidło</w:t>
      </w:r>
      <w:r w:rsidR="00E33C79" w:rsidRPr="00615B27">
        <w:rPr>
          <w:rFonts w:cs="Calibri"/>
          <w:sz w:val="22"/>
          <w:szCs w:val="22"/>
        </w:rPr>
        <w:t>wo</w:t>
      </w:r>
      <w:r w:rsidR="006A0CD1" w:rsidRPr="00615B27">
        <w:rPr>
          <w:rFonts w:cs="Calibri"/>
          <w:sz w:val="22"/>
          <w:szCs w:val="22"/>
        </w:rPr>
        <w:t>ści</w:t>
      </w:r>
      <w:r w:rsidR="00E33C79" w:rsidRPr="00615B27">
        <w:rPr>
          <w:rFonts w:cs="Calibri"/>
          <w:sz w:val="22"/>
          <w:szCs w:val="22"/>
        </w:rPr>
        <w:t xml:space="preserve"> </w:t>
      </w:r>
      <w:r w:rsidRPr="00615B27">
        <w:rPr>
          <w:rFonts w:cs="Calibri"/>
          <w:sz w:val="22"/>
          <w:szCs w:val="22"/>
        </w:rPr>
        <w:t>oraz oczywiste omyłki</w:t>
      </w:r>
      <w:r w:rsidRPr="00615B27">
        <w:rPr>
          <w:rStyle w:val="Odwoanieprzypisudolnego"/>
          <w:rFonts w:cs="Calibri"/>
          <w:sz w:val="22"/>
          <w:szCs w:val="22"/>
        </w:rPr>
        <w:footnoteReference w:id="16"/>
      </w:r>
      <w:r w:rsidRPr="00615B27">
        <w:rPr>
          <w:rFonts w:cs="Calibri"/>
          <w:sz w:val="22"/>
          <w:szCs w:val="22"/>
        </w:rPr>
        <w:t xml:space="preserve"> dotyczą w szczególności:</w:t>
      </w:r>
    </w:p>
    <w:p w14:paraId="32B31D13" w14:textId="77777777" w:rsidR="00A93F12" w:rsidRPr="00615B27" w:rsidRDefault="00A93F12" w:rsidP="00A93F12">
      <w:pPr>
        <w:pStyle w:val="Styl2"/>
        <w:numPr>
          <w:ilvl w:val="0"/>
          <w:numId w:val="6"/>
        </w:numPr>
        <w:rPr>
          <w:rFonts w:cs="Calibri"/>
          <w:sz w:val="22"/>
          <w:szCs w:val="22"/>
        </w:rPr>
      </w:pPr>
      <w:r w:rsidRPr="00615B27">
        <w:rPr>
          <w:rFonts w:cs="Calibri"/>
          <w:sz w:val="22"/>
          <w:szCs w:val="22"/>
        </w:rPr>
        <w:t>uzupełnienia podpisów i pieczątek,</w:t>
      </w:r>
    </w:p>
    <w:p w14:paraId="1C6F4256" w14:textId="77777777" w:rsidR="00A93F12" w:rsidRPr="00615B27" w:rsidRDefault="00A93F12" w:rsidP="00A93F12">
      <w:pPr>
        <w:pStyle w:val="Styl2"/>
        <w:numPr>
          <w:ilvl w:val="0"/>
          <w:numId w:val="6"/>
        </w:numPr>
        <w:rPr>
          <w:rFonts w:cs="Calibri"/>
          <w:sz w:val="22"/>
          <w:szCs w:val="22"/>
        </w:rPr>
      </w:pPr>
      <w:r w:rsidRPr="00615B27">
        <w:rPr>
          <w:rFonts w:cs="Calibri"/>
          <w:sz w:val="22"/>
          <w:szCs w:val="22"/>
        </w:rPr>
        <w:t>poprawy błędów pisarskich,</w:t>
      </w:r>
    </w:p>
    <w:p w14:paraId="7350AE50" w14:textId="77777777" w:rsidR="00A93F12" w:rsidRPr="00615B27" w:rsidRDefault="00A93F12" w:rsidP="00A93F12">
      <w:pPr>
        <w:pStyle w:val="Styl2"/>
        <w:numPr>
          <w:ilvl w:val="0"/>
          <w:numId w:val="6"/>
        </w:numPr>
        <w:rPr>
          <w:rFonts w:cs="Calibri"/>
          <w:sz w:val="22"/>
          <w:szCs w:val="22"/>
        </w:rPr>
      </w:pPr>
      <w:r w:rsidRPr="00615B27">
        <w:rPr>
          <w:rFonts w:cs="Calibri"/>
          <w:sz w:val="22"/>
          <w:szCs w:val="22"/>
        </w:rPr>
        <w:t xml:space="preserve">korekty w zakresie omyłek rachunkowych, </w:t>
      </w:r>
    </w:p>
    <w:p w14:paraId="793C216E" w14:textId="77777777" w:rsidR="00A93F12" w:rsidRPr="00615B27" w:rsidRDefault="00A93F12" w:rsidP="00A93F12">
      <w:pPr>
        <w:pStyle w:val="Styl2"/>
        <w:numPr>
          <w:ilvl w:val="0"/>
          <w:numId w:val="6"/>
        </w:numPr>
        <w:rPr>
          <w:rFonts w:cs="Calibri"/>
          <w:sz w:val="22"/>
          <w:szCs w:val="22"/>
        </w:rPr>
      </w:pPr>
      <w:r w:rsidRPr="00615B27">
        <w:rPr>
          <w:rFonts w:cs="Calibri"/>
          <w:sz w:val="22"/>
          <w:szCs w:val="22"/>
        </w:rPr>
        <w:t>uszczegółowienia zapisów dokumentacji projektowej,</w:t>
      </w:r>
    </w:p>
    <w:p w14:paraId="12DB683C" w14:textId="77777777" w:rsidR="00A93F12" w:rsidRPr="00615B27" w:rsidRDefault="00A93F12" w:rsidP="00A93F12">
      <w:pPr>
        <w:pStyle w:val="Styl2"/>
        <w:numPr>
          <w:ilvl w:val="0"/>
          <w:numId w:val="6"/>
        </w:numPr>
        <w:rPr>
          <w:rFonts w:cs="Calibri"/>
          <w:sz w:val="22"/>
          <w:szCs w:val="22"/>
        </w:rPr>
      </w:pPr>
      <w:r w:rsidRPr="00615B27">
        <w:rPr>
          <w:rFonts w:cs="Calibri"/>
          <w:sz w:val="22"/>
          <w:szCs w:val="22"/>
        </w:rPr>
        <w:t>braku potwierdzenia za zgodność z oryginałem kopii złożonych dokumentów,</w:t>
      </w:r>
    </w:p>
    <w:p w14:paraId="063A6F3C" w14:textId="77777777" w:rsidR="00A93F12" w:rsidRPr="00615B27" w:rsidRDefault="00A93F12" w:rsidP="00A93F12">
      <w:pPr>
        <w:pStyle w:val="Styl2"/>
        <w:numPr>
          <w:ilvl w:val="0"/>
          <w:numId w:val="6"/>
        </w:numPr>
        <w:rPr>
          <w:rFonts w:cs="Calibri"/>
          <w:sz w:val="22"/>
          <w:szCs w:val="22"/>
        </w:rPr>
      </w:pPr>
      <w:r w:rsidRPr="00615B27">
        <w:rPr>
          <w:rFonts w:cs="Calibri"/>
          <w:sz w:val="22"/>
          <w:szCs w:val="22"/>
        </w:rPr>
        <w:t xml:space="preserve">braku zgodności wniosku/załączników z Instrukcją wypełniania wniosku o dofinansowanie projektu oraz Instrukcją wypełniania załączników do wniosku o dofinansowanie projektu </w:t>
      </w:r>
      <w:r w:rsidR="00C60A5D" w:rsidRPr="00615B27">
        <w:rPr>
          <w:rFonts w:cs="Calibri"/>
          <w:sz w:val="22"/>
          <w:szCs w:val="22"/>
        </w:rPr>
        <w:br/>
      </w:r>
      <w:r w:rsidRPr="00615B27">
        <w:rPr>
          <w:rFonts w:cs="Calibri"/>
          <w:sz w:val="22"/>
          <w:szCs w:val="22"/>
        </w:rPr>
        <w:t xml:space="preserve">z EFRR w ramach RPO WK-P na lata 2014-2020, stanowiącymi załączniki do Ogłoszenia </w:t>
      </w:r>
      <w:r w:rsidR="00C60A5D" w:rsidRPr="00615B27">
        <w:rPr>
          <w:rFonts w:cs="Calibri"/>
          <w:sz w:val="22"/>
          <w:szCs w:val="22"/>
        </w:rPr>
        <w:br/>
      </w:r>
      <w:r w:rsidRPr="00615B27">
        <w:rPr>
          <w:rFonts w:cs="Calibri"/>
          <w:sz w:val="22"/>
          <w:szCs w:val="22"/>
        </w:rPr>
        <w:t xml:space="preserve">o </w:t>
      </w:r>
      <w:r w:rsidR="001F2037" w:rsidRPr="00615B27">
        <w:rPr>
          <w:rFonts w:cs="Calibri"/>
          <w:sz w:val="22"/>
          <w:szCs w:val="22"/>
        </w:rPr>
        <w:t>konkursie</w:t>
      </w:r>
      <w:r w:rsidRPr="00615B27">
        <w:rPr>
          <w:rFonts w:cs="Calibri"/>
          <w:sz w:val="22"/>
          <w:szCs w:val="22"/>
        </w:rPr>
        <w:t>,</w:t>
      </w:r>
    </w:p>
    <w:p w14:paraId="0ACA156F" w14:textId="77777777" w:rsidR="00A93F12" w:rsidRPr="00615B27" w:rsidRDefault="00A93F12" w:rsidP="00A93F12">
      <w:pPr>
        <w:pStyle w:val="Styl2"/>
        <w:numPr>
          <w:ilvl w:val="0"/>
          <w:numId w:val="6"/>
        </w:numPr>
        <w:rPr>
          <w:rFonts w:cs="Calibri"/>
          <w:sz w:val="22"/>
          <w:szCs w:val="22"/>
        </w:rPr>
      </w:pPr>
      <w:r w:rsidRPr="00615B27">
        <w:rPr>
          <w:rFonts w:cs="Calibri"/>
          <w:sz w:val="22"/>
          <w:szCs w:val="22"/>
        </w:rPr>
        <w:t xml:space="preserve">uzupełnienia brakujących załączników do wniosku o dofinansowanie. </w:t>
      </w:r>
    </w:p>
    <w:p w14:paraId="05A5057D" w14:textId="77777777" w:rsidR="00A93F12" w:rsidRPr="00615B27" w:rsidRDefault="00A93F12" w:rsidP="00A93F12">
      <w:pPr>
        <w:pStyle w:val="Styl2"/>
        <w:numPr>
          <w:ilvl w:val="0"/>
          <w:numId w:val="0"/>
        </w:numPr>
        <w:ind w:left="720"/>
        <w:rPr>
          <w:rFonts w:cs="Calibri"/>
          <w:sz w:val="22"/>
          <w:szCs w:val="22"/>
        </w:rPr>
      </w:pPr>
    </w:p>
    <w:p w14:paraId="26D04ECC" w14:textId="77777777" w:rsidR="00A93F12" w:rsidRPr="00615B27" w:rsidRDefault="00A93F12" w:rsidP="00A93F12">
      <w:pPr>
        <w:pStyle w:val="Styl2"/>
        <w:numPr>
          <w:ilvl w:val="0"/>
          <w:numId w:val="5"/>
        </w:numPr>
        <w:rPr>
          <w:rFonts w:cs="Calibri"/>
          <w:sz w:val="22"/>
          <w:szCs w:val="22"/>
        </w:rPr>
      </w:pPr>
      <w:r w:rsidRPr="00615B27">
        <w:rPr>
          <w:rFonts w:cs="Calibri"/>
          <w:sz w:val="22"/>
          <w:szCs w:val="22"/>
        </w:rPr>
        <w:t xml:space="preserve">Po zakończeniu weryfikacji wszystkich wniosków mieszczących się w przewidzianym przez LGD limicie środków wskazanym w Ogłoszeniu następuje rozstrzygnięcie </w:t>
      </w:r>
      <w:r w:rsidR="000F0CB6" w:rsidRPr="00615B27">
        <w:rPr>
          <w:rFonts w:cs="Calibri"/>
          <w:sz w:val="22"/>
          <w:szCs w:val="22"/>
        </w:rPr>
        <w:t>konkursu</w:t>
      </w:r>
      <w:r w:rsidRPr="00615B27">
        <w:rPr>
          <w:rFonts w:cs="Calibri"/>
          <w:sz w:val="22"/>
          <w:szCs w:val="22"/>
        </w:rPr>
        <w:t>, poprzez zatwierdzenie ostatecznej listy projektów wybranych do dofinansowania. Zatwierdzenia listy projektów wybranych do dofinansowania dokonuje ZW w drodze uchwały.</w:t>
      </w:r>
    </w:p>
    <w:p w14:paraId="206BBF67" w14:textId="77777777" w:rsidR="00C30BCC" w:rsidRPr="00615B27" w:rsidRDefault="00C30BCC" w:rsidP="00C30BCC">
      <w:pPr>
        <w:pStyle w:val="Styl2"/>
        <w:numPr>
          <w:ilvl w:val="0"/>
          <w:numId w:val="0"/>
        </w:numPr>
        <w:ind w:left="360"/>
        <w:rPr>
          <w:rFonts w:cs="Calibri"/>
          <w:sz w:val="22"/>
          <w:szCs w:val="22"/>
        </w:rPr>
      </w:pPr>
    </w:p>
    <w:p w14:paraId="609A9D58" w14:textId="77777777" w:rsidR="00C30BCC" w:rsidRPr="00615B27" w:rsidRDefault="00C30BCC" w:rsidP="00C30BCC">
      <w:pPr>
        <w:pStyle w:val="Styl2"/>
        <w:numPr>
          <w:ilvl w:val="0"/>
          <w:numId w:val="5"/>
        </w:numPr>
        <w:rPr>
          <w:rFonts w:cs="Calibri"/>
          <w:sz w:val="22"/>
          <w:szCs w:val="22"/>
        </w:rPr>
      </w:pPr>
      <w:r w:rsidRPr="00615B27">
        <w:rPr>
          <w:sz w:val="22"/>
          <w:szCs w:val="22"/>
        </w:rPr>
        <w:t xml:space="preserve">Dopuszcza się możliwość cząstkowego rozstrzygnięcia konkursu tj. poprzez zatwierdzenie </w:t>
      </w:r>
      <w:r w:rsidR="001E1C70" w:rsidRPr="00615B27">
        <w:rPr>
          <w:sz w:val="22"/>
          <w:szCs w:val="22"/>
        </w:rPr>
        <w:br/>
      </w:r>
      <w:r w:rsidRPr="00615B27">
        <w:rPr>
          <w:sz w:val="22"/>
          <w:szCs w:val="22"/>
        </w:rPr>
        <w:t xml:space="preserve">i aktualizację listy, o której mowa w art. 45 ust. 6 ustawy wdrożeniowej (etapowa aktualizacja listy). </w:t>
      </w:r>
    </w:p>
    <w:p w14:paraId="26932B63" w14:textId="77777777" w:rsidR="00C30BCC" w:rsidRPr="00615B27" w:rsidRDefault="00C30BCC" w:rsidP="00C30BCC">
      <w:pPr>
        <w:pStyle w:val="Styl2"/>
        <w:numPr>
          <w:ilvl w:val="0"/>
          <w:numId w:val="0"/>
        </w:numPr>
        <w:ind w:left="360"/>
        <w:rPr>
          <w:sz w:val="22"/>
          <w:szCs w:val="22"/>
        </w:rPr>
      </w:pPr>
      <w:r w:rsidRPr="00615B27">
        <w:rPr>
          <w:sz w:val="22"/>
          <w:szCs w:val="22"/>
        </w:rPr>
        <w:lastRenderedPageBreak/>
        <w:t>Sytuacja ta może mieć miejsce wyłącznie w przypadku kiedy suma wartości dofinansowania projektów, złożonych w konkursie, nie przekroczy kwoty alokacji przeznaczonej na konkurs.</w:t>
      </w:r>
    </w:p>
    <w:p w14:paraId="76F43673" w14:textId="77777777" w:rsidR="00C30BCC" w:rsidRPr="00615B27" w:rsidRDefault="00C30BCC" w:rsidP="00C30BCC">
      <w:pPr>
        <w:spacing w:after="0" w:line="240" w:lineRule="auto"/>
        <w:ind w:left="360" w:right="0" w:firstLine="0"/>
        <w:rPr>
          <w:rFonts w:ascii="Calibri" w:hAnsi="Calibri" w:cs="Arial"/>
          <w:color w:val="auto"/>
        </w:rPr>
      </w:pPr>
      <w:r w:rsidRPr="00615B27">
        <w:rPr>
          <w:rFonts w:ascii="Calibri" w:hAnsi="Calibri" w:cs="Arial"/>
          <w:color w:val="auto"/>
        </w:rPr>
        <w:t xml:space="preserve">Rozstrzyganie cząstkowe konkursu polega na tym, że projekty, dla których procedura oceny  zakończyła się wynikiem pozytywnym i które można zakwalifikować do dofinansowania, nie czekają na ocenę pozostałych projektów złożonych w konkursie, lecz ZW zatwierdza je do dofinansowania i kieruje na etap podpisania umowy o dofinansowanie projektu. Weryfikacja kolejnej puli projektów powoduje aktualizację listy, o której mowa w art. 45 ust. 6 ustawy wdrożeniowej (etapowa aktualizacja listy), zakwalifikowanie danej puli projektów do dofinansowania i skierowanie ich do etapu podpisania umowy o dofinansowanie projektu. </w:t>
      </w:r>
    </w:p>
    <w:p w14:paraId="11D9D08B" w14:textId="77777777" w:rsidR="00C30BCC" w:rsidRPr="00615B27" w:rsidRDefault="00C30BCC" w:rsidP="00C30BCC">
      <w:pPr>
        <w:spacing w:after="0" w:line="240" w:lineRule="auto"/>
        <w:ind w:left="360" w:right="0" w:firstLine="0"/>
        <w:rPr>
          <w:rFonts w:ascii="Calibri" w:hAnsi="Calibri" w:cs="Arial"/>
          <w:color w:val="auto"/>
        </w:rPr>
      </w:pPr>
      <w:r w:rsidRPr="00615B27">
        <w:rPr>
          <w:rFonts w:ascii="Calibri" w:hAnsi="Calibri" w:cs="Arial"/>
          <w:color w:val="auto"/>
        </w:rPr>
        <w:t>Procedura ta powtarzana jest do momentu zakończenia procedury weryfikacji wszystkich projektów złożonych w konkursie.</w:t>
      </w:r>
    </w:p>
    <w:p w14:paraId="6C221439" w14:textId="77777777" w:rsidR="00A93F12" w:rsidRPr="00615B27" w:rsidRDefault="00A93F12" w:rsidP="00A93F12">
      <w:pPr>
        <w:pStyle w:val="Styl2"/>
        <w:numPr>
          <w:ilvl w:val="0"/>
          <w:numId w:val="0"/>
        </w:numPr>
        <w:ind w:left="360"/>
        <w:rPr>
          <w:rFonts w:cs="Calibri"/>
          <w:sz w:val="22"/>
          <w:szCs w:val="22"/>
        </w:rPr>
      </w:pPr>
    </w:p>
    <w:p w14:paraId="726EC398" w14:textId="77777777" w:rsidR="00A93F12" w:rsidRPr="00615B27" w:rsidRDefault="00A93F12" w:rsidP="00A93F12">
      <w:pPr>
        <w:pStyle w:val="Styl2"/>
        <w:numPr>
          <w:ilvl w:val="0"/>
          <w:numId w:val="5"/>
        </w:numPr>
        <w:adjustRightInd/>
        <w:ind w:right="0"/>
        <w:rPr>
          <w:sz w:val="22"/>
          <w:szCs w:val="22"/>
          <w:lang w:eastAsia="en-US"/>
        </w:rPr>
      </w:pPr>
      <w:r w:rsidRPr="00615B27">
        <w:rPr>
          <w:sz w:val="22"/>
          <w:szCs w:val="22"/>
        </w:rPr>
        <w:t xml:space="preserve">Po przeprowadzeniu weryfikacji i w konsekwencji rozstrzygnięciu w zakresie wyboru projektów do dofinansowania, właściwa instytucja zamieszcza na stronie internetowej LGD, </w:t>
      </w:r>
      <w:hyperlink r:id="rId20" w:history="1">
        <w:r w:rsidRPr="00615B27">
          <w:rPr>
            <w:rStyle w:val="Hipercze"/>
            <w:color w:val="auto"/>
            <w:sz w:val="22"/>
            <w:szCs w:val="22"/>
          </w:rPr>
          <w:t>www.rpo.kujawsko-pomorskie.pl</w:t>
        </w:r>
      </w:hyperlink>
      <w:r w:rsidRPr="00615B27">
        <w:rPr>
          <w:sz w:val="22"/>
          <w:szCs w:val="22"/>
        </w:rPr>
        <w:t xml:space="preserve"> oraz na portalu </w:t>
      </w:r>
      <w:hyperlink r:id="rId21" w:history="1">
        <w:r w:rsidRPr="00615B27">
          <w:rPr>
            <w:rStyle w:val="Hipercze"/>
            <w:color w:val="auto"/>
            <w:sz w:val="22"/>
            <w:szCs w:val="22"/>
          </w:rPr>
          <w:t>www.funduszeeuropejskie.gov.pl</w:t>
        </w:r>
      </w:hyperlink>
      <w:r w:rsidRPr="00615B27">
        <w:rPr>
          <w:sz w:val="22"/>
          <w:szCs w:val="22"/>
        </w:rPr>
        <w:t>  informację</w:t>
      </w:r>
      <w:r w:rsidR="00652A9D" w:rsidRPr="00615B27">
        <w:rPr>
          <w:sz w:val="22"/>
          <w:szCs w:val="22"/>
        </w:rPr>
        <w:t xml:space="preserve"> </w:t>
      </w:r>
      <w:r w:rsidRPr="00615B27">
        <w:rPr>
          <w:sz w:val="22"/>
          <w:szCs w:val="22"/>
        </w:rPr>
        <w:t>o wybranych do dofinansowania projektach. Jednocześnie wnioskodawca informowany jest o wyniku weryfikacji pisemnie.</w:t>
      </w:r>
    </w:p>
    <w:p w14:paraId="1E5285D9" w14:textId="77777777" w:rsidR="00A93F12" w:rsidRPr="00615B27" w:rsidRDefault="00A93F12" w:rsidP="00A93F12">
      <w:pPr>
        <w:pStyle w:val="Styl2"/>
        <w:numPr>
          <w:ilvl w:val="0"/>
          <w:numId w:val="0"/>
        </w:numPr>
        <w:adjustRightInd/>
        <w:ind w:left="360" w:right="0"/>
        <w:rPr>
          <w:sz w:val="22"/>
          <w:szCs w:val="22"/>
          <w:lang w:eastAsia="en-US"/>
        </w:rPr>
      </w:pPr>
    </w:p>
    <w:p w14:paraId="5EE59166" w14:textId="77777777" w:rsidR="00A93F12" w:rsidRPr="00615B27" w:rsidRDefault="00A93F12" w:rsidP="00A93F12">
      <w:pPr>
        <w:pStyle w:val="Styl2"/>
        <w:numPr>
          <w:ilvl w:val="0"/>
          <w:numId w:val="5"/>
        </w:numPr>
        <w:rPr>
          <w:rFonts w:cs="Calibri"/>
          <w:sz w:val="22"/>
          <w:szCs w:val="22"/>
        </w:rPr>
      </w:pPr>
      <w:r w:rsidRPr="00615B27">
        <w:rPr>
          <w:rFonts w:cs="Calibri"/>
          <w:b/>
          <w:sz w:val="22"/>
          <w:szCs w:val="22"/>
        </w:rPr>
        <w:t>Pozytywny wynik</w:t>
      </w:r>
      <w:r w:rsidRPr="00615B27">
        <w:rPr>
          <w:rFonts w:cs="Calibri"/>
          <w:sz w:val="22"/>
          <w:szCs w:val="22"/>
        </w:rPr>
        <w:t xml:space="preserve"> weryfikacji </w:t>
      </w:r>
      <w:r w:rsidR="0045463D" w:rsidRPr="00615B27">
        <w:rPr>
          <w:rFonts w:cs="Calibri"/>
          <w:sz w:val="22"/>
          <w:szCs w:val="22"/>
        </w:rPr>
        <w:t>W</w:t>
      </w:r>
      <w:r w:rsidRPr="00615B27">
        <w:rPr>
          <w:rFonts w:cs="Calibri"/>
          <w:sz w:val="22"/>
          <w:szCs w:val="22"/>
        </w:rPr>
        <w:t xml:space="preserve">arunków udzielenia wsparcia uzyskują projekty, które spełniły wszystkie warunki. Po przeprowadzeniu weryfikacji </w:t>
      </w:r>
      <w:r w:rsidR="0045463D" w:rsidRPr="00615B27">
        <w:rPr>
          <w:rFonts w:cs="Calibri"/>
          <w:sz w:val="22"/>
          <w:szCs w:val="22"/>
        </w:rPr>
        <w:t>W</w:t>
      </w:r>
      <w:r w:rsidRPr="00615B27">
        <w:rPr>
          <w:rFonts w:cs="Calibri"/>
          <w:sz w:val="22"/>
          <w:szCs w:val="22"/>
        </w:rPr>
        <w:t>arunków udzielenia wsparcia wnioskodawca, którego wniosek o dofinansowanie projektu zostanie pozytywnie zweryfikowany, jest niezwłocznie informowany pisemnie o tym fakcie.</w:t>
      </w:r>
    </w:p>
    <w:p w14:paraId="2807DF68" w14:textId="77777777" w:rsidR="00A93F12" w:rsidRPr="00615B27" w:rsidRDefault="00A93F12" w:rsidP="00A93F12">
      <w:pPr>
        <w:pStyle w:val="Styl2"/>
        <w:numPr>
          <w:ilvl w:val="0"/>
          <w:numId w:val="0"/>
        </w:numPr>
        <w:rPr>
          <w:rFonts w:cs="Calibri"/>
          <w:sz w:val="22"/>
          <w:szCs w:val="22"/>
        </w:rPr>
      </w:pPr>
    </w:p>
    <w:p w14:paraId="51125B18" w14:textId="77777777" w:rsidR="00A93F12" w:rsidRPr="00615B27" w:rsidRDefault="00A93F12" w:rsidP="00A93F12">
      <w:pPr>
        <w:pStyle w:val="Styl2"/>
        <w:numPr>
          <w:ilvl w:val="0"/>
          <w:numId w:val="5"/>
        </w:numPr>
        <w:rPr>
          <w:rFonts w:cs="Calibri"/>
          <w:sz w:val="22"/>
          <w:szCs w:val="22"/>
        </w:rPr>
      </w:pPr>
      <w:r w:rsidRPr="00615B27">
        <w:rPr>
          <w:rFonts w:cs="Calibri"/>
          <w:sz w:val="22"/>
          <w:szCs w:val="22"/>
        </w:rPr>
        <w:t xml:space="preserve">Wnioskodawcy, którego wniosek o dofinansowanie projektu został zweryfikowany </w:t>
      </w:r>
      <w:r w:rsidRPr="00615B27">
        <w:rPr>
          <w:rFonts w:cs="Calibri"/>
          <w:b/>
          <w:sz w:val="22"/>
          <w:szCs w:val="22"/>
        </w:rPr>
        <w:t>z negatywnym wynikiem</w:t>
      </w:r>
      <w:r w:rsidRPr="00615B27">
        <w:rPr>
          <w:rFonts w:cs="Calibri"/>
          <w:sz w:val="22"/>
          <w:szCs w:val="22"/>
        </w:rPr>
        <w:t xml:space="preserve"> na etapie weryfikacji </w:t>
      </w:r>
      <w:r w:rsidR="0045463D" w:rsidRPr="00615B27">
        <w:rPr>
          <w:rFonts w:cs="Calibri"/>
          <w:sz w:val="22"/>
          <w:szCs w:val="22"/>
        </w:rPr>
        <w:t>W</w:t>
      </w:r>
      <w:r w:rsidRPr="00615B27">
        <w:rPr>
          <w:rFonts w:cs="Calibri"/>
          <w:sz w:val="22"/>
          <w:szCs w:val="22"/>
        </w:rPr>
        <w:t xml:space="preserve">arunków udzielenia wsparcia dokonywanej przez ZW, przysługuje prawo wniesienia </w:t>
      </w:r>
      <w:r w:rsidR="00E939AA" w:rsidRPr="00615B27">
        <w:rPr>
          <w:rFonts w:cs="Calibri"/>
          <w:sz w:val="22"/>
          <w:szCs w:val="22"/>
        </w:rPr>
        <w:t>protestu.</w:t>
      </w:r>
    </w:p>
    <w:p w14:paraId="483D780B" w14:textId="77777777" w:rsidR="00A93F12" w:rsidRPr="00615B27" w:rsidRDefault="00A93F12" w:rsidP="00A93F12">
      <w:pPr>
        <w:pStyle w:val="Styl2"/>
        <w:numPr>
          <w:ilvl w:val="0"/>
          <w:numId w:val="0"/>
        </w:numPr>
        <w:rPr>
          <w:rFonts w:cs="Calibri"/>
          <w:sz w:val="22"/>
          <w:szCs w:val="22"/>
        </w:rPr>
      </w:pPr>
    </w:p>
    <w:p w14:paraId="79330D0B" w14:textId="77777777" w:rsidR="00A93F12" w:rsidRPr="00615B27" w:rsidRDefault="00A93F12" w:rsidP="00BC2020">
      <w:pPr>
        <w:pStyle w:val="Styl2"/>
        <w:numPr>
          <w:ilvl w:val="0"/>
          <w:numId w:val="5"/>
        </w:numPr>
        <w:ind w:left="426" w:hanging="426"/>
        <w:rPr>
          <w:rFonts w:cs="Calibri"/>
          <w:sz w:val="22"/>
          <w:szCs w:val="22"/>
        </w:rPr>
      </w:pPr>
      <w:r w:rsidRPr="00615B27">
        <w:rPr>
          <w:rFonts w:cs="Calibri"/>
          <w:sz w:val="22"/>
          <w:szCs w:val="22"/>
        </w:rPr>
        <w:t>Natomiast, jeżeli po upływie 6 miesięcy od dnia przekazania wniosków do Z</w:t>
      </w:r>
      <w:r w:rsidR="00135CC7" w:rsidRPr="00615B27">
        <w:rPr>
          <w:rFonts w:cs="Calibri"/>
          <w:sz w:val="22"/>
          <w:szCs w:val="22"/>
        </w:rPr>
        <w:t>arządu Województwa</w:t>
      </w:r>
      <w:r w:rsidRPr="00615B27">
        <w:rPr>
          <w:rFonts w:cs="Calibri"/>
          <w:sz w:val="22"/>
          <w:szCs w:val="22"/>
        </w:rPr>
        <w:t xml:space="preserve"> okaże się, że nie jest możliwe udzielenie wsparcia w ramach limitu środków wskazanego </w:t>
      </w:r>
      <w:r w:rsidR="001E1C70" w:rsidRPr="00615B27">
        <w:rPr>
          <w:rFonts w:cs="Calibri"/>
          <w:sz w:val="22"/>
          <w:szCs w:val="22"/>
        </w:rPr>
        <w:br/>
      </w:r>
      <w:r w:rsidRPr="00615B27">
        <w:rPr>
          <w:rFonts w:cs="Calibri"/>
          <w:sz w:val="22"/>
          <w:szCs w:val="22"/>
        </w:rPr>
        <w:t xml:space="preserve">w </w:t>
      </w:r>
      <w:r w:rsidR="00367B71" w:rsidRPr="00615B27">
        <w:rPr>
          <w:rFonts w:cs="Calibri"/>
          <w:sz w:val="22"/>
          <w:szCs w:val="22"/>
        </w:rPr>
        <w:t>Ogłoszeniu</w:t>
      </w:r>
      <w:r w:rsidRPr="00615B27">
        <w:rPr>
          <w:rFonts w:cs="Calibri"/>
          <w:sz w:val="22"/>
          <w:szCs w:val="22"/>
        </w:rPr>
        <w:t>, Z</w:t>
      </w:r>
      <w:r w:rsidR="00135CC7" w:rsidRPr="00615B27">
        <w:rPr>
          <w:rFonts w:cs="Calibri"/>
          <w:sz w:val="22"/>
          <w:szCs w:val="22"/>
        </w:rPr>
        <w:t xml:space="preserve">arząd </w:t>
      </w:r>
      <w:r w:rsidRPr="00615B27">
        <w:rPr>
          <w:rFonts w:cs="Calibri"/>
          <w:sz w:val="22"/>
          <w:szCs w:val="22"/>
        </w:rPr>
        <w:t>W</w:t>
      </w:r>
      <w:r w:rsidR="00135CC7" w:rsidRPr="00615B27">
        <w:rPr>
          <w:rFonts w:cs="Calibri"/>
          <w:sz w:val="22"/>
          <w:szCs w:val="22"/>
        </w:rPr>
        <w:t>ojewództwa</w:t>
      </w:r>
      <w:r w:rsidRPr="00615B27">
        <w:rPr>
          <w:rFonts w:cs="Calibri"/>
          <w:sz w:val="22"/>
          <w:szCs w:val="22"/>
        </w:rPr>
        <w:t xml:space="preserve"> informuje podmiot ubiegający się o udzielenie wsparcia o braku dostępnych środków na udzielenie tego wsparcia i pozostawia wniosek bez rozpatrzenia.</w:t>
      </w:r>
    </w:p>
    <w:p w14:paraId="3688510A" w14:textId="77777777" w:rsidR="00A93F12" w:rsidRPr="00615B27" w:rsidRDefault="00A93F12" w:rsidP="00BC2020">
      <w:pPr>
        <w:pStyle w:val="Styl2"/>
        <w:numPr>
          <w:ilvl w:val="0"/>
          <w:numId w:val="0"/>
        </w:numPr>
        <w:ind w:left="142"/>
        <w:rPr>
          <w:rFonts w:cs="Calibri"/>
          <w:sz w:val="22"/>
          <w:szCs w:val="22"/>
        </w:rPr>
      </w:pPr>
    </w:p>
    <w:p w14:paraId="2699B1CB" w14:textId="77777777" w:rsidR="00A93F12" w:rsidRPr="00615B27" w:rsidRDefault="00A93F12" w:rsidP="00BC2020">
      <w:pPr>
        <w:pStyle w:val="Styl2"/>
        <w:numPr>
          <w:ilvl w:val="0"/>
          <w:numId w:val="5"/>
        </w:numPr>
        <w:ind w:left="426" w:hanging="426"/>
        <w:rPr>
          <w:rFonts w:cs="Calibri"/>
          <w:sz w:val="22"/>
          <w:szCs w:val="22"/>
        </w:rPr>
      </w:pPr>
      <w:r w:rsidRPr="00615B27">
        <w:rPr>
          <w:rFonts w:cs="Calibri"/>
          <w:sz w:val="22"/>
          <w:szCs w:val="22"/>
        </w:rPr>
        <w:t xml:space="preserve">Zarząd Województwa zawrze z wnioskodawcą, którego projekt spełnił warunki udzielenia wsparcia, umowę o dofinansowanie projektu. Umowa określać będzie zasady realizacji </w:t>
      </w:r>
      <w:r w:rsidR="00C60A5D" w:rsidRPr="00615B27">
        <w:rPr>
          <w:rFonts w:cs="Calibri"/>
          <w:sz w:val="22"/>
          <w:szCs w:val="22"/>
        </w:rPr>
        <w:br/>
      </w:r>
      <w:r w:rsidRPr="00615B27">
        <w:rPr>
          <w:rFonts w:cs="Calibri"/>
          <w:sz w:val="22"/>
          <w:szCs w:val="22"/>
        </w:rPr>
        <w:t>i rozliczenia projektu określone dla Europejskiego Funduszu Rozwoju Regionalnego.</w:t>
      </w:r>
    </w:p>
    <w:p w14:paraId="71468552" w14:textId="77777777" w:rsidR="00182FB1" w:rsidRPr="00615B27" w:rsidRDefault="00182FB1" w:rsidP="00EF6873">
      <w:pPr>
        <w:pStyle w:val="Akapitzlist"/>
        <w:spacing w:after="0" w:line="240" w:lineRule="auto"/>
        <w:ind w:left="862" w:right="397" w:hanging="11"/>
        <w:rPr>
          <w:rFonts w:cs="Calibri"/>
          <w:color w:val="auto"/>
          <w:sz w:val="22"/>
          <w:szCs w:val="22"/>
        </w:rPr>
      </w:pPr>
    </w:p>
    <w:p w14:paraId="39758D0E" w14:textId="77777777" w:rsidR="00182FB1" w:rsidRPr="00615B27" w:rsidRDefault="00182FB1" w:rsidP="00BC2020">
      <w:pPr>
        <w:pStyle w:val="Styl2"/>
        <w:numPr>
          <w:ilvl w:val="0"/>
          <w:numId w:val="5"/>
        </w:numPr>
        <w:ind w:left="426" w:hanging="426"/>
        <w:rPr>
          <w:bCs/>
          <w:sz w:val="22"/>
          <w:szCs w:val="22"/>
        </w:rPr>
      </w:pPr>
      <w:r w:rsidRPr="00615B27">
        <w:rPr>
          <w:rFonts w:cs="Arial"/>
          <w:sz w:val="22"/>
          <w:szCs w:val="22"/>
        </w:rPr>
        <w:t>Po ro</w:t>
      </w:r>
      <w:r w:rsidRPr="00615B27">
        <w:rPr>
          <w:sz w:val="22"/>
          <w:szCs w:val="22"/>
        </w:rPr>
        <w:t xml:space="preserve">zstrzygnięciu konkursu egzemplarz wniosku o dofinansowanie projektu wraz z załącznikami jest </w:t>
      </w:r>
      <w:r w:rsidRPr="00615B27">
        <w:rPr>
          <w:rStyle w:val="highlight"/>
          <w:sz w:val="22"/>
          <w:szCs w:val="22"/>
        </w:rPr>
        <w:t>archiwi</w:t>
      </w:r>
      <w:r w:rsidRPr="00615B27">
        <w:rPr>
          <w:sz w:val="22"/>
          <w:szCs w:val="22"/>
        </w:rPr>
        <w:t>zowany/przechowywany w Instytucji Zarządzającej RPO (nie podlega zwrotowi wnioskodawcy).</w:t>
      </w:r>
    </w:p>
    <w:p w14:paraId="6DB12C13" w14:textId="77777777" w:rsidR="00A93F12" w:rsidRPr="00615B27" w:rsidRDefault="00A93F12" w:rsidP="00A93F12">
      <w:pPr>
        <w:spacing w:after="0" w:line="240" w:lineRule="auto"/>
        <w:ind w:left="0" w:right="-1" w:firstLine="0"/>
        <w:rPr>
          <w:rFonts w:ascii="Calibri" w:hAnsi="Calibri" w:cs="Calibri"/>
          <w:color w:val="auto"/>
        </w:rPr>
      </w:pPr>
    </w:p>
    <w:p w14:paraId="40F4B483" w14:textId="77777777" w:rsidR="00A93F12" w:rsidRPr="00615B27" w:rsidRDefault="00A93F12" w:rsidP="00CA1DD7">
      <w:pPr>
        <w:pStyle w:val="Nagwek1"/>
        <w:spacing w:after="0" w:line="240" w:lineRule="auto"/>
        <w:ind w:right="-1"/>
        <w:rPr>
          <w:rFonts w:ascii="Calibri" w:hAnsi="Calibri" w:cs="Calibri"/>
          <w:color w:val="auto"/>
          <w:szCs w:val="28"/>
        </w:rPr>
      </w:pPr>
      <w:bookmarkStart w:id="21" w:name="_Toc22033736"/>
      <w:r w:rsidRPr="00615B27">
        <w:rPr>
          <w:rFonts w:ascii="Calibri" w:hAnsi="Calibri" w:cs="Calibri"/>
          <w:color w:val="auto"/>
          <w:szCs w:val="28"/>
        </w:rPr>
        <w:t>VIII. Poprawa wniosku o dofinansowanie w Generatorze Wniosków o Dofinansowanie</w:t>
      </w:r>
      <w:bookmarkEnd w:id="21"/>
    </w:p>
    <w:p w14:paraId="06BDD6BE" w14:textId="77777777" w:rsidR="00045ADB" w:rsidRPr="00615B27" w:rsidRDefault="00045ADB" w:rsidP="00045ADB">
      <w:pPr>
        <w:rPr>
          <w:color w:val="auto"/>
        </w:rPr>
      </w:pPr>
    </w:p>
    <w:p w14:paraId="3BE3DFA3" w14:textId="77777777" w:rsidR="00A93F12" w:rsidRPr="00615B27" w:rsidRDefault="00A93F12" w:rsidP="00A93F12">
      <w:pPr>
        <w:pStyle w:val="NormalnyWeb"/>
        <w:numPr>
          <w:ilvl w:val="0"/>
          <w:numId w:val="9"/>
        </w:numPr>
        <w:spacing w:before="0" w:beforeAutospacing="0" w:after="0" w:afterAutospacing="0" w:line="240" w:lineRule="auto"/>
        <w:ind w:right="0"/>
        <w:rPr>
          <w:rFonts w:ascii="Calibri" w:hAnsi="Calibri"/>
          <w:sz w:val="22"/>
          <w:szCs w:val="22"/>
        </w:rPr>
      </w:pPr>
      <w:r w:rsidRPr="00615B27">
        <w:rPr>
          <w:rFonts w:ascii="Calibri" w:hAnsi="Calibri"/>
          <w:sz w:val="22"/>
          <w:szCs w:val="22"/>
        </w:rPr>
        <w:t xml:space="preserve">W sytuacji, gdy do wnioskodawcy zostanie skierowane pismo dotyczące konieczności uzupełnienia/poprawy wniosku, wówczas wnioskodawca zobowiązany jest złożyć formularz wniosku o dofinansowanie projektu oraz uzupełnione/brakujące załączniki na zasadach </w:t>
      </w:r>
      <w:r w:rsidR="00164404" w:rsidRPr="00615B27">
        <w:rPr>
          <w:rFonts w:ascii="Calibri" w:hAnsi="Calibri"/>
          <w:sz w:val="22"/>
          <w:szCs w:val="22"/>
        </w:rPr>
        <w:t xml:space="preserve">określonych </w:t>
      </w:r>
      <w:r w:rsidRPr="00615B27">
        <w:rPr>
          <w:rFonts w:ascii="Calibri" w:hAnsi="Calibri"/>
          <w:sz w:val="22"/>
          <w:szCs w:val="22"/>
        </w:rPr>
        <w:t>w ww. piśmie</w:t>
      </w:r>
      <w:r w:rsidR="00164404" w:rsidRPr="00615B27">
        <w:rPr>
          <w:rFonts w:ascii="Calibri" w:hAnsi="Calibri"/>
          <w:sz w:val="22"/>
          <w:szCs w:val="22"/>
        </w:rPr>
        <w:t xml:space="preserve"> i w O</w:t>
      </w:r>
      <w:r w:rsidR="00575CBA" w:rsidRPr="00615B27">
        <w:rPr>
          <w:rFonts w:ascii="Calibri" w:hAnsi="Calibri"/>
          <w:sz w:val="22"/>
          <w:szCs w:val="22"/>
        </w:rPr>
        <w:t>głoszeniu</w:t>
      </w:r>
      <w:r w:rsidR="00E939AA" w:rsidRPr="00615B27">
        <w:rPr>
          <w:rFonts w:ascii="Calibri" w:hAnsi="Calibri"/>
          <w:sz w:val="22"/>
          <w:szCs w:val="22"/>
        </w:rPr>
        <w:t>.</w:t>
      </w:r>
    </w:p>
    <w:p w14:paraId="300734ED" w14:textId="77777777" w:rsidR="00A93F12" w:rsidRPr="00615B27" w:rsidRDefault="00A93F12" w:rsidP="00A93F12">
      <w:pPr>
        <w:pStyle w:val="NormalnyWeb"/>
        <w:spacing w:before="0" w:beforeAutospacing="0" w:after="0" w:afterAutospacing="0" w:line="240" w:lineRule="auto"/>
        <w:ind w:left="370" w:right="0"/>
        <w:rPr>
          <w:rFonts w:ascii="Calibri" w:hAnsi="Calibri"/>
          <w:sz w:val="22"/>
          <w:szCs w:val="22"/>
        </w:rPr>
      </w:pPr>
    </w:p>
    <w:p w14:paraId="1F86313B" w14:textId="77777777" w:rsidR="00A93F12" w:rsidRPr="00615B27" w:rsidRDefault="00A93F12" w:rsidP="00A93F12">
      <w:pPr>
        <w:pStyle w:val="NormalnyWeb"/>
        <w:numPr>
          <w:ilvl w:val="0"/>
          <w:numId w:val="9"/>
        </w:numPr>
        <w:spacing w:before="0" w:beforeAutospacing="0" w:after="0" w:afterAutospacing="0" w:line="240" w:lineRule="auto"/>
        <w:ind w:right="0"/>
        <w:rPr>
          <w:rFonts w:ascii="Calibri" w:hAnsi="Calibri"/>
          <w:sz w:val="22"/>
          <w:szCs w:val="22"/>
        </w:rPr>
      </w:pPr>
      <w:r w:rsidRPr="00615B27">
        <w:rPr>
          <w:rFonts w:ascii="Calibri" w:hAnsi="Calibri"/>
          <w:sz w:val="22"/>
          <w:szCs w:val="22"/>
        </w:rPr>
        <w:t xml:space="preserve">Wyjaśnienie dotyczące zasad poprawy wniosku w Generatorze </w:t>
      </w:r>
      <w:r w:rsidRPr="00615B27">
        <w:rPr>
          <w:rFonts w:ascii="Calibri" w:hAnsi="Calibri"/>
          <w:sz w:val="22"/>
          <w:szCs w:val="22"/>
          <w:u w:val="single"/>
        </w:rPr>
        <w:t xml:space="preserve">na etapie weryfikacji </w:t>
      </w:r>
      <w:r w:rsidR="00135CC7" w:rsidRPr="00615B27">
        <w:rPr>
          <w:rFonts w:ascii="Calibri" w:hAnsi="Calibri"/>
          <w:sz w:val="22"/>
          <w:szCs w:val="22"/>
          <w:u w:val="single"/>
        </w:rPr>
        <w:t>przez Zarząd Województwa.</w:t>
      </w:r>
    </w:p>
    <w:p w14:paraId="7A1B62B2" w14:textId="77777777" w:rsidR="00A93F12" w:rsidRPr="00615B27" w:rsidRDefault="00A93F12" w:rsidP="00A93F12">
      <w:pPr>
        <w:pStyle w:val="NormalnyWeb"/>
        <w:spacing w:before="0" w:beforeAutospacing="0" w:after="0" w:afterAutospacing="0" w:line="240" w:lineRule="auto"/>
        <w:ind w:left="370" w:right="0"/>
        <w:rPr>
          <w:rFonts w:ascii="Calibri" w:hAnsi="Calibri"/>
          <w:sz w:val="22"/>
          <w:szCs w:val="22"/>
        </w:rPr>
      </w:pPr>
      <w:r w:rsidRPr="00615B27">
        <w:rPr>
          <w:rFonts w:ascii="Calibri" w:hAnsi="Calibri"/>
          <w:sz w:val="22"/>
          <w:szCs w:val="22"/>
        </w:rPr>
        <w:t>Po wysłaniu pisma do wnioskodawcy o uzupełnienie/poprawienie wniosku pracownik dokonujący weryfikacji wniosku dokona również zmiany statusu wniosku w Generatorze wniosków na „Odesłany do poprawy/uzupełnienia/wyjaśnienia”, co umożliwi dokonanie korekty wniosku.</w:t>
      </w:r>
    </w:p>
    <w:p w14:paraId="07A644B2" w14:textId="77777777" w:rsidR="00A93F12" w:rsidRPr="00615B27" w:rsidRDefault="00A93F12" w:rsidP="00A93F12">
      <w:pPr>
        <w:pStyle w:val="Akapitzlist"/>
        <w:autoSpaceDE w:val="0"/>
        <w:autoSpaceDN w:val="0"/>
        <w:spacing w:after="0" w:line="240" w:lineRule="auto"/>
        <w:ind w:left="370" w:right="0" w:firstLine="0"/>
        <w:rPr>
          <w:rFonts w:ascii="Calibri" w:hAnsi="Calibri"/>
          <w:color w:val="auto"/>
          <w:sz w:val="22"/>
          <w:szCs w:val="22"/>
        </w:rPr>
      </w:pPr>
      <w:r w:rsidRPr="00615B27">
        <w:rPr>
          <w:rFonts w:ascii="Calibri" w:hAnsi="Calibri"/>
          <w:color w:val="auto"/>
          <w:sz w:val="22"/>
          <w:szCs w:val="22"/>
        </w:rPr>
        <w:lastRenderedPageBreak/>
        <w:t xml:space="preserve">Po dokonaniu poprawy wnioskodawca powinien ponownie złożyć wniosek w Generatorze stosując się do Instrukcji użytkownika GWD. Po złożeniu wniosku w Generatorze, wniosek otrzyma status „złożony – po korekcie”. </w:t>
      </w:r>
    </w:p>
    <w:p w14:paraId="10A62839" w14:textId="77777777" w:rsidR="00A93F12" w:rsidRPr="00615B27" w:rsidRDefault="00A93F12" w:rsidP="00A93F12">
      <w:pPr>
        <w:pStyle w:val="Akapitzlist"/>
        <w:autoSpaceDE w:val="0"/>
        <w:autoSpaceDN w:val="0"/>
        <w:spacing w:after="0" w:line="240" w:lineRule="auto"/>
        <w:ind w:left="370" w:right="0" w:firstLine="0"/>
        <w:rPr>
          <w:rFonts w:ascii="Calibri" w:hAnsi="Calibri"/>
          <w:color w:val="auto"/>
          <w:sz w:val="22"/>
          <w:szCs w:val="22"/>
        </w:rPr>
      </w:pPr>
      <w:r w:rsidRPr="00615B27">
        <w:rPr>
          <w:rFonts w:ascii="Calibri" w:hAnsi="Calibri"/>
          <w:color w:val="auto"/>
          <w:sz w:val="22"/>
          <w:szCs w:val="22"/>
        </w:rPr>
        <w:t xml:space="preserve">Wnioskodawca powinien zachować szczególną ostrożność podczas wysyłania wniosku, dlatego, że </w:t>
      </w:r>
      <w:r w:rsidRPr="00615B27">
        <w:rPr>
          <w:rFonts w:ascii="Calibri" w:hAnsi="Calibri"/>
          <w:color w:val="auto"/>
          <w:sz w:val="22"/>
          <w:szCs w:val="22"/>
        </w:rPr>
        <w:br/>
        <w:t xml:space="preserve">w Generatorze nie ma możliwości wycofania wniosku złożonego po korekcie. </w:t>
      </w:r>
    </w:p>
    <w:p w14:paraId="5161D817" w14:textId="77777777" w:rsidR="00A93F12" w:rsidRPr="00615B27" w:rsidRDefault="00A93F12" w:rsidP="00A93F12">
      <w:pPr>
        <w:pStyle w:val="Akapitzlist"/>
        <w:autoSpaceDE w:val="0"/>
        <w:autoSpaceDN w:val="0"/>
        <w:spacing w:after="0" w:line="240" w:lineRule="auto"/>
        <w:ind w:left="370" w:right="0" w:firstLine="0"/>
        <w:rPr>
          <w:rFonts w:ascii="Calibri" w:hAnsi="Calibri"/>
          <w:color w:val="auto"/>
          <w:sz w:val="22"/>
          <w:szCs w:val="22"/>
        </w:rPr>
      </w:pPr>
      <w:r w:rsidRPr="00615B27">
        <w:rPr>
          <w:rFonts w:ascii="Calibri" w:hAnsi="Calibri"/>
          <w:color w:val="auto"/>
          <w:sz w:val="22"/>
          <w:szCs w:val="22"/>
        </w:rPr>
        <w:t>W przypadku jednak omyłkowego wysłania uzupełnionego/poprawionego wniosku wnioskodawca będzie miał możliwość zwrócenia się do instytucji dokonującej weryfikacji wniosku o odblokowanie wniosku, pod warunkiem, że termin złożenia uzupełnienia nie został zakończony.</w:t>
      </w:r>
    </w:p>
    <w:p w14:paraId="31ABCBD7" w14:textId="77777777" w:rsidR="00A93F12" w:rsidRPr="00615B27" w:rsidRDefault="00A93F12" w:rsidP="00A93F12">
      <w:pPr>
        <w:pStyle w:val="Akapitzlist"/>
        <w:autoSpaceDE w:val="0"/>
        <w:autoSpaceDN w:val="0"/>
        <w:spacing w:after="0" w:line="240" w:lineRule="auto"/>
        <w:ind w:left="370" w:right="0" w:firstLine="0"/>
        <w:rPr>
          <w:rFonts w:ascii="Calibri" w:hAnsi="Calibri"/>
          <w:color w:val="auto"/>
          <w:sz w:val="22"/>
          <w:szCs w:val="22"/>
        </w:rPr>
      </w:pPr>
      <w:r w:rsidRPr="00615B27">
        <w:rPr>
          <w:rFonts w:ascii="Calibri" w:hAnsi="Calibri"/>
          <w:color w:val="auto"/>
          <w:sz w:val="22"/>
          <w:szCs w:val="22"/>
        </w:rPr>
        <w:t>Wniosek ponownie otrzyma status: „Odesłany do poprawy/uzupełnienia/ wyjaśnienia” co spowoduje, iż wnioskodawca będzie miał możliwość dokonania korekty wniosku. W celu odblokowania wniosku należy skontaktować się z opiekunem projektu – osobą wskazaną do kontaktu w piśmie przesłanym do wnioskodawcy.</w:t>
      </w:r>
    </w:p>
    <w:p w14:paraId="26B7B6A6" w14:textId="77777777" w:rsidR="00A93F12" w:rsidRPr="00615B27" w:rsidRDefault="00A93F12" w:rsidP="00A93F12">
      <w:pPr>
        <w:spacing w:after="0" w:line="240" w:lineRule="auto"/>
        <w:ind w:left="0" w:right="-1" w:firstLine="0"/>
        <w:rPr>
          <w:rFonts w:ascii="Calibri" w:hAnsi="Calibri" w:cs="Calibri"/>
          <w:color w:val="auto"/>
        </w:rPr>
      </w:pPr>
    </w:p>
    <w:p w14:paraId="70E6B2FA" w14:textId="77777777" w:rsidR="00A93F12" w:rsidRPr="00615B27" w:rsidRDefault="00A93F12" w:rsidP="00CA1DD7">
      <w:pPr>
        <w:pStyle w:val="Nagwek1"/>
        <w:spacing w:after="0" w:line="240" w:lineRule="auto"/>
        <w:ind w:right="-1"/>
        <w:rPr>
          <w:rFonts w:ascii="Calibri" w:hAnsi="Calibri" w:cs="Calibri"/>
          <w:color w:val="auto"/>
          <w:szCs w:val="28"/>
        </w:rPr>
      </w:pPr>
      <w:bookmarkStart w:id="22" w:name="_Toc22033737"/>
      <w:r w:rsidRPr="00615B27">
        <w:rPr>
          <w:rFonts w:ascii="Calibri" w:hAnsi="Calibri" w:cs="Calibri"/>
          <w:color w:val="auto"/>
          <w:szCs w:val="28"/>
        </w:rPr>
        <w:t>IX. Umowa o dofinansowanie projektu</w:t>
      </w:r>
      <w:bookmarkEnd w:id="22"/>
    </w:p>
    <w:p w14:paraId="5D6D1542" w14:textId="77777777" w:rsidR="00045ADB" w:rsidRPr="00E0465B" w:rsidRDefault="00045ADB" w:rsidP="00045ADB">
      <w:pPr>
        <w:rPr>
          <w:color w:val="FF0000"/>
        </w:rPr>
      </w:pPr>
    </w:p>
    <w:p w14:paraId="3CD5694E" w14:textId="77777777" w:rsidR="00A93F12" w:rsidRPr="00DA7682" w:rsidRDefault="00A93F12" w:rsidP="00A93F12">
      <w:pPr>
        <w:pStyle w:val="Styl1"/>
        <w:numPr>
          <w:ilvl w:val="0"/>
          <w:numId w:val="7"/>
        </w:numPr>
        <w:rPr>
          <w:rFonts w:cs="Calibri"/>
          <w:color w:val="auto"/>
          <w:sz w:val="22"/>
          <w:szCs w:val="22"/>
        </w:rPr>
      </w:pPr>
      <w:r w:rsidRPr="00DA7682">
        <w:rPr>
          <w:rFonts w:cs="Calibri"/>
          <w:color w:val="auto"/>
          <w:sz w:val="22"/>
          <w:szCs w:val="22"/>
        </w:rPr>
        <w:t xml:space="preserve">W przypadku wyboru projektów do dofinansowania Instytucja Zarządzająca RPO zwraca się pisemnie do Wnioskodawcy o dostarczenie dokumentów niezbędnych do zawarcia umowy </w:t>
      </w:r>
      <w:r w:rsidR="001E1C70" w:rsidRPr="00DA7682">
        <w:rPr>
          <w:rFonts w:cs="Calibri"/>
          <w:color w:val="auto"/>
          <w:sz w:val="22"/>
          <w:szCs w:val="22"/>
        </w:rPr>
        <w:br/>
      </w:r>
      <w:r w:rsidRPr="00DA7682">
        <w:rPr>
          <w:rFonts w:cs="Calibri"/>
          <w:color w:val="auto"/>
          <w:sz w:val="22"/>
          <w:szCs w:val="22"/>
        </w:rPr>
        <w:t xml:space="preserve">o dofinansowanie projektu (wskazane również w Instrukcji wypełniania załączników do wniosku </w:t>
      </w:r>
      <w:r w:rsidR="001E1C70" w:rsidRPr="00DA7682">
        <w:rPr>
          <w:rFonts w:cs="Calibri"/>
          <w:color w:val="auto"/>
          <w:sz w:val="22"/>
          <w:szCs w:val="22"/>
        </w:rPr>
        <w:br/>
      </w:r>
      <w:r w:rsidRPr="00DA7682">
        <w:rPr>
          <w:rFonts w:cs="Calibri"/>
          <w:color w:val="auto"/>
          <w:sz w:val="22"/>
          <w:szCs w:val="22"/>
        </w:rPr>
        <w:t>o dofinansowanie projektu, stanowiącej załącznik do Ogłoszenia) z zastrzeżeniem, że szczegółowy zakres dokumentów uzależniony jest od specyfiki projektu.</w:t>
      </w:r>
    </w:p>
    <w:p w14:paraId="6235B77E" w14:textId="77777777" w:rsidR="00A93F12" w:rsidRPr="00DA7682" w:rsidRDefault="00A93F12" w:rsidP="00A93F12">
      <w:pPr>
        <w:pStyle w:val="Styl1"/>
        <w:numPr>
          <w:ilvl w:val="0"/>
          <w:numId w:val="0"/>
        </w:numPr>
        <w:ind w:left="360"/>
        <w:rPr>
          <w:rFonts w:cs="Calibri"/>
          <w:color w:val="auto"/>
          <w:sz w:val="22"/>
          <w:szCs w:val="22"/>
        </w:rPr>
      </w:pPr>
    </w:p>
    <w:p w14:paraId="41CD34AA" w14:textId="77777777" w:rsidR="00A93F12" w:rsidRPr="00DA7682" w:rsidRDefault="00A93F12" w:rsidP="00A93F12">
      <w:pPr>
        <w:pStyle w:val="Styl1"/>
        <w:numPr>
          <w:ilvl w:val="0"/>
          <w:numId w:val="7"/>
        </w:numPr>
        <w:rPr>
          <w:rFonts w:cs="Calibri"/>
          <w:color w:val="auto"/>
          <w:sz w:val="22"/>
          <w:szCs w:val="22"/>
        </w:rPr>
      </w:pPr>
      <w:r w:rsidRPr="00DA7682">
        <w:rPr>
          <w:rFonts w:cs="Calibri"/>
          <w:color w:val="auto"/>
          <w:sz w:val="22"/>
          <w:szCs w:val="22"/>
        </w:rPr>
        <w:t xml:space="preserve">Wnioskodawca zobowiązany jest dostarczyć dokumenty niezbędne do zawarcia umowy, co do zasady, w terminie do 21 dni kalendarzowych od daty otrzymania pisma w tej sprawie. </w:t>
      </w:r>
      <w:r w:rsidR="008250E4" w:rsidRPr="00DA7682">
        <w:rPr>
          <w:rFonts w:cs="Calibri"/>
          <w:color w:val="auto"/>
          <w:sz w:val="22"/>
          <w:szCs w:val="22"/>
        </w:rPr>
        <w:br/>
      </w:r>
      <w:r w:rsidRPr="00DA7682">
        <w:rPr>
          <w:rFonts w:cs="Calibri"/>
          <w:color w:val="auto"/>
          <w:sz w:val="22"/>
          <w:szCs w:val="22"/>
        </w:rPr>
        <w:t>W przypadku niedostarczenia dokumentów we wskazanym terminie Instytucja Zarządzająca RPO może odstąpić od podpisania umowy o dofinansowanie projektu.</w:t>
      </w:r>
    </w:p>
    <w:p w14:paraId="786A3A11" w14:textId="77777777" w:rsidR="00A93F12" w:rsidRPr="00DA7682" w:rsidRDefault="001F71B8" w:rsidP="00A93F12">
      <w:pPr>
        <w:pStyle w:val="Styl1"/>
        <w:numPr>
          <w:ilvl w:val="0"/>
          <w:numId w:val="0"/>
        </w:numPr>
        <w:rPr>
          <w:rFonts w:cs="Calibri"/>
          <w:color w:val="auto"/>
          <w:sz w:val="22"/>
          <w:szCs w:val="22"/>
        </w:rPr>
      </w:pPr>
      <w:r w:rsidRPr="00DA7682">
        <w:rPr>
          <w:rFonts w:cs="Calibri"/>
          <w:color w:val="auto"/>
          <w:sz w:val="22"/>
          <w:szCs w:val="22"/>
        </w:rPr>
        <w:t xml:space="preserve"> </w:t>
      </w:r>
    </w:p>
    <w:p w14:paraId="1E4295FD" w14:textId="77777777" w:rsidR="00A93F12" w:rsidRPr="00DA7682" w:rsidRDefault="00A93F12" w:rsidP="00A93F12">
      <w:pPr>
        <w:pStyle w:val="Styl1"/>
        <w:rPr>
          <w:rFonts w:cs="Calibri"/>
          <w:color w:val="auto"/>
          <w:sz w:val="22"/>
          <w:szCs w:val="22"/>
        </w:rPr>
      </w:pPr>
      <w:r w:rsidRPr="00DA7682">
        <w:rPr>
          <w:rFonts w:cs="Calibri"/>
          <w:color w:val="auto"/>
          <w:sz w:val="22"/>
          <w:szCs w:val="22"/>
        </w:rPr>
        <w:t xml:space="preserve">Za zgodą Instytucji Zarządzającej RPO dopuszcza się, przed podpisaniem umowy o dofinansowanie projektu, a po wyborze projektu do dofinansowania, wprowadzenie zmian w projekcie w zakresie, który nie powoduje konieczności przeprowadzenia ponownej oceny projektu pod względem spełnienia </w:t>
      </w:r>
      <w:r w:rsidR="00DD3F27" w:rsidRPr="00DA7682">
        <w:rPr>
          <w:rFonts w:cs="Calibri"/>
          <w:color w:val="auto"/>
          <w:sz w:val="22"/>
          <w:szCs w:val="22"/>
        </w:rPr>
        <w:t>W</w:t>
      </w:r>
      <w:r w:rsidRPr="00DA7682">
        <w:rPr>
          <w:rFonts w:cs="Calibri"/>
          <w:color w:val="auto"/>
          <w:sz w:val="22"/>
          <w:szCs w:val="22"/>
        </w:rPr>
        <w:t xml:space="preserve">arunków udzielenia wsparcia (np. w zakresie urealnienia terminów realizacji projektu). </w:t>
      </w:r>
    </w:p>
    <w:p w14:paraId="7B80CF77" w14:textId="77777777" w:rsidR="00A93F12" w:rsidRPr="00DA7682" w:rsidRDefault="00A93F12" w:rsidP="00A93F12">
      <w:pPr>
        <w:pStyle w:val="Styl1"/>
        <w:numPr>
          <w:ilvl w:val="0"/>
          <w:numId w:val="0"/>
        </w:numPr>
        <w:rPr>
          <w:rFonts w:cs="Calibri"/>
          <w:color w:val="auto"/>
          <w:sz w:val="22"/>
          <w:szCs w:val="22"/>
        </w:rPr>
      </w:pPr>
    </w:p>
    <w:p w14:paraId="17A41027" w14:textId="77777777" w:rsidR="00A93F12" w:rsidRPr="00DA7682" w:rsidRDefault="00A93F12" w:rsidP="00A93F12">
      <w:pPr>
        <w:pStyle w:val="Styl1"/>
        <w:rPr>
          <w:rFonts w:cs="Calibri"/>
          <w:color w:val="auto"/>
          <w:sz w:val="22"/>
          <w:szCs w:val="22"/>
        </w:rPr>
      </w:pPr>
      <w:r w:rsidRPr="00DA7682">
        <w:rPr>
          <w:rFonts w:cs="Calibri"/>
          <w:color w:val="auto"/>
          <w:sz w:val="22"/>
          <w:szCs w:val="22"/>
        </w:rPr>
        <w:t xml:space="preserve">Instytucja Zarządzająca RPO może dokonać kontroli projektu przed zawarciem umowy </w:t>
      </w:r>
      <w:r w:rsidRPr="00DA7682">
        <w:rPr>
          <w:rFonts w:cs="Calibri"/>
          <w:color w:val="auto"/>
          <w:sz w:val="22"/>
          <w:szCs w:val="22"/>
        </w:rPr>
        <w:br/>
        <w:t xml:space="preserve">o dofinansowanie a po wybraniu projektu do dofinansowania, w zakresie określonym w art. 22 </w:t>
      </w:r>
      <w:r w:rsidR="0077519A" w:rsidRPr="00DA7682">
        <w:rPr>
          <w:rFonts w:cs="Calibri"/>
          <w:color w:val="auto"/>
          <w:sz w:val="22"/>
          <w:szCs w:val="22"/>
        </w:rPr>
        <w:br/>
      </w:r>
      <w:r w:rsidRPr="00DA7682">
        <w:rPr>
          <w:rFonts w:cs="Calibri"/>
          <w:color w:val="auto"/>
          <w:sz w:val="22"/>
          <w:szCs w:val="22"/>
        </w:rPr>
        <w:t xml:space="preserve">ust. 4 ustawy wdrożeniowej. W takim przypadku podpisanie umowy o dofinansowanie projektu uzależnione jest od wyniku przeprowadzonej kontroli. </w:t>
      </w:r>
    </w:p>
    <w:p w14:paraId="0C0C6ED4" w14:textId="77777777" w:rsidR="00A93F12" w:rsidRPr="00DA7682" w:rsidRDefault="00A93F12" w:rsidP="00A93F12">
      <w:pPr>
        <w:pStyle w:val="Styl1"/>
        <w:numPr>
          <w:ilvl w:val="0"/>
          <w:numId w:val="0"/>
        </w:numPr>
        <w:ind w:left="360"/>
        <w:rPr>
          <w:rFonts w:cs="Calibri"/>
          <w:color w:val="auto"/>
          <w:sz w:val="22"/>
          <w:szCs w:val="22"/>
        </w:rPr>
      </w:pPr>
    </w:p>
    <w:p w14:paraId="54047981" w14:textId="77777777" w:rsidR="00A93F12" w:rsidRPr="00DA7682" w:rsidRDefault="00A93F12" w:rsidP="00A93F12">
      <w:pPr>
        <w:pStyle w:val="Styl1"/>
        <w:rPr>
          <w:rFonts w:cs="Calibri"/>
          <w:color w:val="auto"/>
          <w:sz w:val="22"/>
          <w:szCs w:val="22"/>
        </w:rPr>
      </w:pPr>
      <w:r w:rsidRPr="00DA7682">
        <w:rPr>
          <w:rFonts w:cs="Calibri"/>
          <w:color w:val="auto"/>
          <w:sz w:val="22"/>
          <w:szCs w:val="22"/>
        </w:rPr>
        <w:t xml:space="preserve">W terminie do 30 dni do dnia zawarcia umowy o dofinansowanie projektu Beneficjent jest zobowiązany do wniesienia zabezpieczenia prawidłowej realizacji umowy, na zasadach w niej wskazanych. </w:t>
      </w:r>
    </w:p>
    <w:p w14:paraId="4AB6366F" w14:textId="77777777" w:rsidR="00A93F12" w:rsidRPr="00DA7682" w:rsidRDefault="00A93F12" w:rsidP="00A93F12">
      <w:pPr>
        <w:pStyle w:val="Styl1"/>
        <w:numPr>
          <w:ilvl w:val="0"/>
          <w:numId w:val="0"/>
        </w:numPr>
        <w:ind w:left="360"/>
        <w:rPr>
          <w:rFonts w:cs="Calibri"/>
          <w:color w:val="auto"/>
          <w:sz w:val="22"/>
          <w:szCs w:val="22"/>
        </w:rPr>
      </w:pPr>
    </w:p>
    <w:p w14:paraId="4B5321BB" w14:textId="77777777" w:rsidR="00A93F12" w:rsidRPr="00DA7682" w:rsidRDefault="00A93F12" w:rsidP="00A93F12">
      <w:pPr>
        <w:pStyle w:val="Styl1"/>
        <w:rPr>
          <w:rFonts w:cs="Calibri"/>
          <w:color w:val="auto"/>
          <w:sz w:val="22"/>
          <w:szCs w:val="22"/>
        </w:rPr>
      </w:pPr>
      <w:r w:rsidRPr="00DA7682">
        <w:rPr>
          <w:rFonts w:cs="Calibri"/>
          <w:color w:val="auto"/>
          <w:sz w:val="22"/>
          <w:szCs w:val="22"/>
        </w:rPr>
        <w:t>Wzór umowy o dofinansowanie projektu, która będzie zawierana z wnioskodawcami projektów wybranych do dofinansowania stanowi załącznik do Ogłoszenia. Instytucja Zarządzająca RPO zastrzega sobie prawo zmiany ww. wzoru.</w:t>
      </w:r>
    </w:p>
    <w:p w14:paraId="4F41E1DE" w14:textId="77777777" w:rsidR="00A93F12" w:rsidRPr="00DA7682" w:rsidRDefault="00A93F12" w:rsidP="00A93F12">
      <w:pPr>
        <w:spacing w:after="0" w:line="240" w:lineRule="auto"/>
        <w:ind w:left="0" w:right="-1" w:firstLine="0"/>
        <w:rPr>
          <w:rFonts w:ascii="Calibri" w:hAnsi="Calibri" w:cs="Calibri"/>
          <w:color w:val="auto"/>
        </w:rPr>
      </w:pPr>
    </w:p>
    <w:p w14:paraId="10F732E7" w14:textId="77777777" w:rsidR="00F81550" w:rsidRPr="00DA7682" w:rsidRDefault="00F81550" w:rsidP="00A93F12">
      <w:pPr>
        <w:spacing w:after="0" w:line="240" w:lineRule="auto"/>
        <w:ind w:left="0" w:right="-1" w:firstLine="0"/>
        <w:rPr>
          <w:rFonts w:ascii="Calibri" w:hAnsi="Calibri" w:cs="Calibri"/>
          <w:color w:val="auto"/>
        </w:rPr>
      </w:pPr>
    </w:p>
    <w:p w14:paraId="76688941" w14:textId="77777777" w:rsidR="00BF3575" w:rsidRPr="00DA7682" w:rsidRDefault="00FB2DCF" w:rsidP="00CA1DD7">
      <w:pPr>
        <w:pStyle w:val="Nagwek1"/>
        <w:spacing w:after="0" w:line="240" w:lineRule="auto"/>
        <w:ind w:right="-1"/>
        <w:rPr>
          <w:rFonts w:ascii="Calibri" w:hAnsi="Calibri" w:cs="Calibri"/>
          <w:color w:val="auto"/>
          <w:szCs w:val="28"/>
        </w:rPr>
      </w:pPr>
      <w:bookmarkStart w:id="23" w:name="_Toc22033738"/>
      <w:r w:rsidRPr="00DA7682">
        <w:rPr>
          <w:rFonts w:ascii="Calibri" w:hAnsi="Calibri" w:cs="Calibri"/>
          <w:color w:val="auto"/>
          <w:szCs w:val="28"/>
        </w:rPr>
        <w:t>X</w:t>
      </w:r>
      <w:r w:rsidR="00FE1C2A" w:rsidRPr="00DA7682">
        <w:rPr>
          <w:rFonts w:ascii="Calibri" w:hAnsi="Calibri" w:cs="Calibri"/>
          <w:color w:val="auto"/>
          <w:szCs w:val="28"/>
        </w:rPr>
        <w:t>.</w:t>
      </w:r>
      <w:r w:rsidRPr="00DA7682">
        <w:rPr>
          <w:rFonts w:ascii="Calibri" w:hAnsi="Calibri" w:cs="Calibri"/>
          <w:color w:val="auto"/>
          <w:szCs w:val="28"/>
        </w:rPr>
        <w:t xml:space="preserve">  </w:t>
      </w:r>
      <w:r w:rsidR="00BF3575" w:rsidRPr="00DA7682">
        <w:rPr>
          <w:rFonts w:ascii="Calibri" w:hAnsi="Calibri" w:cs="Calibri"/>
          <w:color w:val="auto"/>
          <w:szCs w:val="28"/>
        </w:rPr>
        <w:t>Rzecznik Funduszy Europejskich</w:t>
      </w:r>
      <w:bookmarkEnd w:id="23"/>
    </w:p>
    <w:p w14:paraId="23666B71" w14:textId="77777777" w:rsidR="00045ADB" w:rsidRPr="00DA7682" w:rsidRDefault="00045ADB" w:rsidP="00BF3575">
      <w:pPr>
        <w:rPr>
          <w:rStyle w:val="Hipercze"/>
          <w:rFonts w:ascii="Calibri" w:hAnsi="Calibri"/>
          <w:b/>
          <w:color w:val="auto"/>
          <w:u w:val="none"/>
        </w:rPr>
      </w:pPr>
    </w:p>
    <w:p w14:paraId="2B348606" w14:textId="77777777" w:rsidR="00681B15" w:rsidRPr="00DA7682" w:rsidRDefault="00770A23" w:rsidP="00045ADB">
      <w:pPr>
        <w:tabs>
          <w:tab w:val="left" w:pos="9639"/>
        </w:tabs>
        <w:spacing w:after="0" w:line="240" w:lineRule="auto"/>
        <w:ind w:left="284" w:right="140" w:hanging="284"/>
        <w:rPr>
          <w:rFonts w:ascii="Calibri" w:hAnsi="Calibri"/>
          <w:color w:val="auto"/>
        </w:rPr>
      </w:pPr>
      <w:r w:rsidRPr="00DA7682">
        <w:rPr>
          <w:rFonts w:ascii="Calibri" w:hAnsi="Calibri"/>
          <w:color w:val="auto"/>
        </w:rPr>
        <w:t xml:space="preserve">1. </w:t>
      </w:r>
      <w:r w:rsidR="00BF3575" w:rsidRPr="00DA7682">
        <w:rPr>
          <w:rFonts w:ascii="Calibri" w:hAnsi="Calibri"/>
          <w:color w:val="auto"/>
        </w:rPr>
        <w:t xml:space="preserve">Zgodnie z nowelizacją ustawy </w:t>
      </w:r>
      <w:r w:rsidRPr="00DA7682">
        <w:rPr>
          <w:rFonts w:ascii="Calibri" w:hAnsi="Calibri"/>
          <w:color w:val="auto"/>
        </w:rPr>
        <w:t xml:space="preserve">wdrożeniowej </w:t>
      </w:r>
      <w:r w:rsidR="00BF3575" w:rsidRPr="00DA7682">
        <w:rPr>
          <w:rFonts w:ascii="Calibri" w:hAnsi="Calibri"/>
          <w:color w:val="auto"/>
        </w:rPr>
        <w:t>w ramach IZ RPO WK-P 2014 -2020 ustanowiono stanowisko Rzecznika Funduszy Europejskich (RFE).</w:t>
      </w:r>
    </w:p>
    <w:p w14:paraId="190661F5" w14:textId="77777777" w:rsidR="00045ADB" w:rsidRPr="00DA7682" w:rsidRDefault="00045ADB" w:rsidP="00045ADB">
      <w:pPr>
        <w:tabs>
          <w:tab w:val="left" w:pos="9639"/>
        </w:tabs>
        <w:spacing w:after="0" w:line="240" w:lineRule="auto"/>
        <w:ind w:left="284" w:right="140" w:hanging="284"/>
        <w:rPr>
          <w:rFonts w:ascii="Calibri" w:hAnsi="Calibri"/>
          <w:color w:val="auto"/>
        </w:rPr>
      </w:pPr>
    </w:p>
    <w:p w14:paraId="24E8BC50" w14:textId="77777777" w:rsidR="00285973" w:rsidRPr="00DA7682" w:rsidRDefault="00285973" w:rsidP="00045ADB">
      <w:pPr>
        <w:spacing w:after="0" w:line="240" w:lineRule="auto"/>
        <w:ind w:right="0"/>
        <w:rPr>
          <w:rFonts w:ascii="Calibri" w:hAnsi="Calibri" w:cs="Arial"/>
          <w:b/>
          <w:color w:val="auto"/>
        </w:rPr>
      </w:pPr>
      <w:r w:rsidRPr="00DA7682">
        <w:rPr>
          <w:rFonts w:ascii="Calibri" w:hAnsi="Calibri"/>
          <w:color w:val="auto"/>
        </w:rPr>
        <w:t xml:space="preserve">2. </w:t>
      </w:r>
      <w:r w:rsidRPr="00DA7682">
        <w:rPr>
          <w:rFonts w:ascii="Calibri" w:hAnsi="Calibri" w:cs="Arial"/>
          <w:b/>
          <w:color w:val="auto"/>
        </w:rPr>
        <w:t>Jakie zadania wykonuje RFE?</w:t>
      </w:r>
    </w:p>
    <w:p w14:paraId="0F8D0768" w14:textId="77777777" w:rsidR="00285973" w:rsidRPr="00DA7682" w:rsidRDefault="00285973" w:rsidP="00045ADB">
      <w:pPr>
        <w:numPr>
          <w:ilvl w:val="0"/>
          <w:numId w:val="23"/>
        </w:numPr>
        <w:tabs>
          <w:tab w:val="clear" w:pos="720"/>
          <w:tab w:val="num" w:pos="426"/>
        </w:tabs>
        <w:spacing w:after="0" w:line="240" w:lineRule="auto"/>
        <w:ind w:left="567" w:right="0" w:hanging="283"/>
        <w:rPr>
          <w:rFonts w:ascii="Calibri" w:hAnsi="Calibri" w:cs="Arial"/>
          <w:color w:val="auto"/>
        </w:rPr>
      </w:pPr>
      <w:r w:rsidRPr="00DA7682">
        <w:rPr>
          <w:rFonts w:ascii="Calibri" w:hAnsi="Calibri" w:cs="Arial"/>
          <w:color w:val="auto"/>
        </w:rPr>
        <w:t>przyjmuje i rozpatruje zgłoszenia dotyczące utrudnień w staraniach o dofinansowanie lub podczas realizacji projektu oraz propozycje usprawnień realizacji Programu;</w:t>
      </w:r>
    </w:p>
    <w:p w14:paraId="3061D90E" w14:textId="77777777" w:rsidR="00285973" w:rsidRPr="00DA7682" w:rsidRDefault="00285973" w:rsidP="00045ADB">
      <w:pPr>
        <w:numPr>
          <w:ilvl w:val="0"/>
          <w:numId w:val="23"/>
        </w:numPr>
        <w:spacing w:after="0" w:line="240" w:lineRule="auto"/>
        <w:ind w:left="567" w:right="0" w:hanging="283"/>
        <w:rPr>
          <w:rFonts w:ascii="Calibri" w:hAnsi="Calibri" w:cs="Arial"/>
          <w:color w:val="auto"/>
        </w:rPr>
      </w:pPr>
      <w:r w:rsidRPr="00DA7682">
        <w:rPr>
          <w:rFonts w:ascii="Calibri" w:hAnsi="Calibri" w:cs="Arial"/>
          <w:color w:val="auto"/>
        </w:rPr>
        <w:lastRenderedPageBreak/>
        <w:t>analizuje zgłoszenie i udziela wyjaśnień, a także podejmuje się mediacji z instytucjami zaangażowanymi we wdrażanie Programu;</w:t>
      </w:r>
    </w:p>
    <w:p w14:paraId="34D0B15F" w14:textId="77777777" w:rsidR="00285973" w:rsidRPr="00DA7682" w:rsidRDefault="00285973" w:rsidP="00045ADB">
      <w:pPr>
        <w:numPr>
          <w:ilvl w:val="0"/>
          <w:numId w:val="23"/>
        </w:numPr>
        <w:tabs>
          <w:tab w:val="clear" w:pos="720"/>
        </w:tabs>
        <w:spacing w:after="0" w:line="240" w:lineRule="auto"/>
        <w:ind w:left="567" w:right="0" w:hanging="283"/>
        <w:rPr>
          <w:rFonts w:ascii="Calibri" w:hAnsi="Calibri" w:cs="Arial"/>
          <w:color w:val="auto"/>
        </w:rPr>
      </w:pPr>
      <w:r w:rsidRPr="00DA7682">
        <w:rPr>
          <w:rFonts w:ascii="Calibri" w:hAnsi="Calibri" w:cs="Arial"/>
          <w:color w:val="auto"/>
        </w:rPr>
        <w:t>na podstawie analizowanych przypadków dokonuje okresowych przeglądów procedur, które obowiązują w ramach RPO WK-P i formułuje propozycje usprawnień, które w konsekwencji mają służyć sprawnej realizacji Programu. </w:t>
      </w:r>
    </w:p>
    <w:p w14:paraId="453167B2" w14:textId="77777777" w:rsidR="00045ADB" w:rsidRPr="00DA7682" w:rsidRDefault="00045ADB" w:rsidP="00045ADB">
      <w:pPr>
        <w:spacing w:after="0" w:line="240" w:lineRule="auto"/>
        <w:ind w:left="709" w:right="0" w:firstLine="0"/>
        <w:rPr>
          <w:rFonts w:ascii="Calibri" w:hAnsi="Calibri" w:cs="Arial"/>
          <w:b/>
          <w:color w:val="auto"/>
        </w:rPr>
      </w:pPr>
    </w:p>
    <w:p w14:paraId="1363FDDF" w14:textId="77777777" w:rsidR="00BF3575" w:rsidRPr="00DA7682" w:rsidRDefault="0082532A" w:rsidP="00045ADB">
      <w:pPr>
        <w:spacing w:after="0" w:line="240" w:lineRule="auto"/>
        <w:ind w:left="0" w:right="0" w:firstLine="0"/>
        <w:rPr>
          <w:rFonts w:ascii="Calibri" w:hAnsi="Calibri"/>
          <w:b/>
          <w:color w:val="auto"/>
        </w:rPr>
      </w:pPr>
      <w:r w:rsidRPr="00DA7682">
        <w:rPr>
          <w:rFonts w:ascii="Calibri" w:hAnsi="Calibri"/>
          <w:b/>
          <w:color w:val="auto"/>
        </w:rPr>
        <w:t xml:space="preserve">3. </w:t>
      </w:r>
      <w:r w:rsidR="00BF3575" w:rsidRPr="00DA7682">
        <w:rPr>
          <w:rFonts w:ascii="Calibri" w:hAnsi="Calibri"/>
          <w:b/>
          <w:color w:val="auto"/>
        </w:rPr>
        <w:t xml:space="preserve">Co </w:t>
      </w:r>
      <w:r w:rsidR="00BF3575" w:rsidRPr="00DA7682">
        <w:rPr>
          <w:rFonts w:ascii="Calibri" w:hAnsi="Calibri"/>
          <w:b/>
          <w:color w:val="auto"/>
          <w:u w:val="single"/>
        </w:rPr>
        <w:t>nie należy</w:t>
      </w:r>
      <w:r w:rsidR="00BF3575" w:rsidRPr="00DA7682">
        <w:rPr>
          <w:rFonts w:ascii="Calibri" w:hAnsi="Calibri"/>
          <w:b/>
          <w:color w:val="auto"/>
        </w:rPr>
        <w:t xml:space="preserve"> do zadań RFE</w:t>
      </w:r>
      <w:r w:rsidR="009356CF" w:rsidRPr="00DA7682">
        <w:rPr>
          <w:rFonts w:ascii="Calibri" w:hAnsi="Calibri"/>
          <w:b/>
          <w:color w:val="auto"/>
        </w:rPr>
        <w:t>?</w:t>
      </w:r>
    </w:p>
    <w:p w14:paraId="7E0EFE31" w14:textId="77777777" w:rsidR="00BF3575" w:rsidRPr="00DA7682" w:rsidRDefault="00BF3575" w:rsidP="00045ADB">
      <w:pPr>
        <w:pStyle w:val="Akapitzlist"/>
        <w:numPr>
          <w:ilvl w:val="0"/>
          <w:numId w:val="24"/>
        </w:numPr>
        <w:spacing w:after="0" w:line="240" w:lineRule="auto"/>
        <w:ind w:right="0"/>
        <w:rPr>
          <w:rFonts w:ascii="Calibri" w:hAnsi="Calibri"/>
          <w:bCs/>
          <w:color w:val="auto"/>
          <w:sz w:val="22"/>
          <w:szCs w:val="22"/>
        </w:rPr>
      </w:pPr>
      <w:r w:rsidRPr="00DA7682">
        <w:rPr>
          <w:rFonts w:ascii="Calibri" w:hAnsi="Calibri"/>
          <w:bCs/>
          <w:color w:val="auto"/>
          <w:sz w:val="22"/>
          <w:szCs w:val="22"/>
        </w:rPr>
        <w:t>prowadzenie postępowań administracyjnych, prokuratorskich i sądowych;</w:t>
      </w:r>
    </w:p>
    <w:p w14:paraId="203AA81F" w14:textId="77777777" w:rsidR="00BF3575" w:rsidRPr="00DA7682" w:rsidRDefault="00BF3575" w:rsidP="00045ADB">
      <w:pPr>
        <w:pStyle w:val="Akapitzlist"/>
        <w:numPr>
          <w:ilvl w:val="0"/>
          <w:numId w:val="24"/>
        </w:numPr>
        <w:spacing w:after="0" w:line="240" w:lineRule="auto"/>
        <w:ind w:right="0"/>
        <w:rPr>
          <w:rFonts w:ascii="Calibri" w:hAnsi="Calibri"/>
          <w:bCs/>
          <w:color w:val="auto"/>
          <w:sz w:val="22"/>
          <w:szCs w:val="22"/>
        </w:rPr>
      </w:pPr>
      <w:r w:rsidRPr="00DA7682">
        <w:rPr>
          <w:rFonts w:ascii="Calibri" w:hAnsi="Calibri"/>
          <w:bCs/>
          <w:color w:val="auto"/>
          <w:sz w:val="22"/>
          <w:szCs w:val="22"/>
        </w:rPr>
        <w:t>prowadzenie postępowań toczących się przed organami administracji publicznej na podstawie stosownych przepisów prawa np. postępowania odwoławczego;</w:t>
      </w:r>
    </w:p>
    <w:p w14:paraId="05506CBB" w14:textId="77777777" w:rsidR="00BF3575" w:rsidRPr="00DA7682" w:rsidRDefault="00BF3575" w:rsidP="00045ADB">
      <w:pPr>
        <w:pStyle w:val="Akapitzlist"/>
        <w:numPr>
          <w:ilvl w:val="0"/>
          <w:numId w:val="24"/>
        </w:numPr>
        <w:spacing w:after="0" w:line="240" w:lineRule="auto"/>
        <w:ind w:right="0"/>
        <w:rPr>
          <w:rFonts w:ascii="Calibri" w:hAnsi="Calibri"/>
          <w:bCs/>
          <w:color w:val="auto"/>
          <w:sz w:val="22"/>
          <w:szCs w:val="22"/>
        </w:rPr>
      </w:pPr>
      <w:r w:rsidRPr="00DA7682">
        <w:rPr>
          <w:rFonts w:ascii="Calibri" w:hAnsi="Calibri"/>
          <w:bCs/>
          <w:color w:val="auto"/>
          <w:sz w:val="22"/>
          <w:szCs w:val="22"/>
        </w:rPr>
        <w:t>rozpatrywanie wniosków o udzielenie informacji publicznej;</w:t>
      </w:r>
    </w:p>
    <w:p w14:paraId="7967EFA3" w14:textId="77777777" w:rsidR="0027420D" w:rsidRPr="00DA7682" w:rsidRDefault="00BF3575" w:rsidP="00045ADB">
      <w:pPr>
        <w:pStyle w:val="Akapitzlist"/>
        <w:numPr>
          <w:ilvl w:val="0"/>
          <w:numId w:val="24"/>
        </w:numPr>
        <w:spacing w:after="0" w:line="240" w:lineRule="auto"/>
        <w:ind w:right="0"/>
        <w:rPr>
          <w:rFonts w:ascii="Calibri" w:hAnsi="Calibri"/>
          <w:b/>
          <w:bCs/>
          <w:color w:val="auto"/>
          <w:sz w:val="22"/>
          <w:szCs w:val="22"/>
        </w:rPr>
      </w:pPr>
      <w:r w:rsidRPr="00DA7682">
        <w:rPr>
          <w:rFonts w:ascii="Calibri" w:hAnsi="Calibri"/>
          <w:bCs/>
          <w:color w:val="auto"/>
          <w:sz w:val="22"/>
          <w:szCs w:val="22"/>
        </w:rPr>
        <w:t>udzielanie porad nt. możliwości uzyskania dofinansowania projektów.</w:t>
      </w:r>
    </w:p>
    <w:p w14:paraId="236138C7" w14:textId="77777777" w:rsidR="00045ADB" w:rsidRPr="00DA7682" w:rsidRDefault="00045ADB" w:rsidP="00045ADB">
      <w:pPr>
        <w:pStyle w:val="Akapitzlist"/>
        <w:spacing w:after="0" w:line="240" w:lineRule="auto"/>
        <w:ind w:right="0" w:firstLine="0"/>
        <w:rPr>
          <w:rFonts w:ascii="Calibri" w:hAnsi="Calibri"/>
          <w:b/>
          <w:bCs/>
          <w:color w:val="auto"/>
          <w:sz w:val="22"/>
          <w:szCs w:val="22"/>
        </w:rPr>
      </w:pPr>
    </w:p>
    <w:p w14:paraId="63CBE7CF" w14:textId="77777777" w:rsidR="00BF3575" w:rsidRPr="00DA7682" w:rsidRDefault="005B5CA0" w:rsidP="00045ADB">
      <w:pPr>
        <w:spacing w:after="0" w:line="240" w:lineRule="auto"/>
        <w:rPr>
          <w:rFonts w:ascii="Calibri" w:hAnsi="Calibri"/>
          <w:b/>
          <w:bCs/>
          <w:color w:val="auto"/>
        </w:rPr>
      </w:pPr>
      <w:r w:rsidRPr="00DA7682">
        <w:rPr>
          <w:rFonts w:ascii="Calibri" w:hAnsi="Calibri"/>
          <w:b/>
          <w:bCs/>
          <w:color w:val="auto"/>
        </w:rPr>
        <w:t xml:space="preserve">4. </w:t>
      </w:r>
      <w:r w:rsidR="00BF3575" w:rsidRPr="00DA7682">
        <w:rPr>
          <w:rFonts w:ascii="Calibri" w:hAnsi="Calibri"/>
          <w:b/>
          <w:bCs/>
          <w:color w:val="auto"/>
        </w:rPr>
        <w:t>Czego może dotyczyć zgłoszenie</w:t>
      </w:r>
      <w:r w:rsidR="009356CF" w:rsidRPr="00DA7682">
        <w:rPr>
          <w:rFonts w:ascii="Calibri" w:hAnsi="Calibri"/>
          <w:b/>
          <w:bCs/>
          <w:color w:val="auto"/>
        </w:rPr>
        <w:t>?</w:t>
      </w:r>
    </w:p>
    <w:p w14:paraId="2088CEE9" w14:textId="77777777" w:rsidR="00BF3575" w:rsidRPr="00DA7682" w:rsidRDefault="00BF3575" w:rsidP="00E33C79">
      <w:pPr>
        <w:spacing w:after="0" w:line="240" w:lineRule="auto"/>
        <w:ind w:left="284" w:right="-1"/>
        <w:rPr>
          <w:rFonts w:ascii="Calibri" w:hAnsi="Calibri"/>
          <w:bCs/>
          <w:color w:val="auto"/>
        </w:rPr>
      </w:pPr>
      <w:r w:rsidRPr="00DA7682">
        <w:rPr>
          <w:rFonts w:ascii="Calibri" w:hAnsi="Calibri"/>
          <w:bCs/>
          <w:color w:val="auto"/>
        </w:rPr>
        <w:t>Katalog zadań RFE ma charakter otwarty. RFE ma obowiązek rozpatrzenia każdej sprawy do niego kierowanej, która dotyczy RPO WK-P i ma charakter skargi lub wniosku. Wobec tego zgłoszenia mogą dotyczyć m.in.:</w:t>
      </w:r>
    </w:p>
    <w:p w14:paraId="3B768AE6" w14:textId="77777777" w:rsidR="00BF3575" w:rsidRPr="00DA7682" w:rsidRDefault="00BF3575" w:rsidP="00E33C79">
      <w:pPr>
        <w:pStyle w:val="Akapitzlist"/>
        <w:numPr>
          <w:ilvl w:val="0"/>
          <w:numId w:val="25"/>
        </w:numPr>
        <w:spacing w:after="0" w:line="240" w:lineRule="auto"/>
        <w:ind w:left="709" w:right="-1" w:hanging="425"/>
        <w:rPr>
          <w:rFonts w:ascii="Calibri" w:hAnsi="Calibri"/>
          <w:bCs/>
          <w:color w:val="auto"/>
          <w:sz w:val="22"/>
          <w:szCs w:val="22"/>
        </w:rPr>
      </w:pPr>
      <w:r w:rsidRPr="00DA7682">
        <w:rPr>
          <w:rFonts w:ascii="Calibri" w:hAnsi="Calibri"/>
          <w:bCs/>
          <w:color w:val="auto"/>
          <w:sz w:val="22"/>
          <w:szCs w:val="22"/>
        </w:rPr>
        <w:t xml:space="preserve">przewlekłości i nieterminowości postępowań i procedur, niejasności, braku stosownych informacji, niewłaściwej organizacji procedur w Programie takich jak </w:t>
      </w:r>
      <w:r w:rsidR="006B0E65" w:rsidRPr="00DA7682">
        <w:rPr>
          <w:rFonts w:ascii="Calibri" w:hAnsi="Calibri"/>
          <w:bCs/>
          <w:color w:val="auto"/>
          <w:sz w:val="22"/>
          <w:szCs w:val="22"/>
        </w:rPr>
        <w:t xml:space="preserve">nabór </w:t>
      </w:r>
      <w:r w:rsidRPr="00DA7682">
        <w:rPr>
          <w:rFonts w:ascii="Calibri" w:hAnsi="Calibri"/>
          <w:bCs/>
          <w:color w:val="auto"/>
          <w:sz w:val="22"/>
          <w:szCs w:val="22"/>
        </w:rPr>
        <w:t xml:space="preserve">projektów, ocena wniosków o płatność, kontrola itp., nadmiernych i nieuzasadnionych wymagań, niewłaściwej obsługi, utrudnień związanych z korzystaniem z Funduszy Europejskich (zgłoszenia </w:t>
      </w:r>
      <w:r w:rsidR="008250E4" w:rsidRPr="00DA7682">
        <w:rPr>
          <w:rFonts w:ascii="Calibri" w:hAnsi="Calibri"/>
          <w:bCs/>
          <w:color w:val="auto"/>
          <w:sz w:val="22"/>
          <w:szCs w:val="22"/>
        </w:rPr>
        <w:br/>
      </w:r>
      <w:r w:rsidRPr="00DA7682">
        <w:rPr>
          <w:rFonts w:ascii="Calibri" w:hAnsi="Calibri"/>
          <w:bCs/>
          <w:color w:val="auto"/>
          <w:sz w:val="22"/>
          <w:szCs w:val="22"/>
        </w:rPr>
        <w:t>o charakterze skarg);</w:t>
      </w:r>
    </w:p>
    <w:p w14:paraId="4DBB739E" w14:textId="77777777" w:rsidR="00F82D24" w:rsidRPr="00DA7682" w:rsidRDefault="00BF3575" w:rsidP="00045ADB">
      <w:pPr>
        <w:pStyle w:val="Akapitzlist"/>
        <w:numPr>
          <w:ilvl w:val="0"/>
          <w:numId w:val="25"/>
        </w:numPr>
        <w:spacing w:after="0" w:line="240" w:lineRule="auto"/>
        <w:ind w:left="709" w:right="0" w:hanging="425"/>
        <w:rPr>
          <w:rFonts w:ascii="Calibri" w:hAnsi="Calibri"/>
          <w:bCs/>
          <w:color w:val="auto"/>
          <w:sz w:val="22"/>
          <w:szCs w:val="22"/>
        </w:rPr>
      </w:pPr>
      <w:r w:rsidRPr="00DA7682">
        <w:rPr>
          <w:rFonts w:ascii="Calibri" w:hAnsi="Calibri"/>
          <w:bCs/>
          <w:color w:val="auto"/>
          <w:sz w:val="22"/>
          <w:szCs w:val="22"/>
        </w:rPr>
        <w:t>postulatów zmian i usprawnień w realizacji Programu (zgłoszenia o charakterze postulatów).</w:t>
      </w:r>
    </w:p>
    <w:p w14:paraId="2B4F5AFA" w14:textId="77777777" w:rsidR="00045ADB" w:rsidRPr="00DA7682" w:rsidRDefault="00045ADB" w:rsidP="00045ADB">
      <w:pPr>
        <w:pStyle w:val="Akapitzlist"/>
        <w:spacing w:after="0" w:line="240" w:lineRule="auto"/>
        <w:ind w:left="709" w:right="0" w:firstLine="0"/>
        <w:rPr>
          <w:rFonts w:ascii="Calibri" w:hAnsi="Calibri"/>
          <w:bCs/>
          <w:color w:val="auto"/>
          <w:sz w:val="22"/>
          <w:szCs w:val="22"/>
        </w:rPr>
      </w:pPr>
    </w:p>
    <w:p w14:paraId="1E61F5D9" w14:textId="77777777" w:rsidR="00BF3575" w:rsidRPr="00DA7682" w:rsidRDefault="009C34D4" w:rsidP="00045ADB">
      <w:pPr>
        <w:spacing w:after="0" w:line="240" w:lineRule="auto"/>
        <w:ind w:left="0" w:firstLine="0"/>
        <w:rPr>
          <w:rFonts w:ascii="Calibri" w:hAnsi="Calibri"/>
          <w:b/>
          <w:color w:val="auto"/>
        </w:rPr>
      </w:pPr>
      <w:r w:rsidRPr="00DA7682">
        <w:rPr>
          <w:rFonts w:ascii="Calibri" w:hAnsi="Calibri"/>
          <w:b/>
          <w:color w:val="auto"/>
        </w:rPr>
        <w:t xml:space="preserve">5. </w:t>
      </w:r>
      <w:r w:rsidR="00BF3575" w:rsidRPr="00DA7682">
        <w:rPr>
          <w:rFonts w:ascii="Calibri" w:hAnsi="Calibri"/>
          <w:b/>
          <w:color w:val="auto"/>
        </w:rPr>
        <w:t>Kto może dokonać zgłoszenia</w:t>
      </w:r>
      <w:r w:rsidR="009356CF" w:rsidRPr="00DA7682">
        <w:rPr>
          <w:rFonts w:ascii="Calibri" w:hAnsi="Calibri"/>
          <w:b/>
          <w:color w:val="auto"/>
        </w:rPr>
        <w:t>?</w:t>
      </w:r>
    </w:p>
    <w:p w14:paraId="2F21552F" w14:textId="77777777" w:rsidR="00F82D24" w:rsidRPr="00DA7682" w:rsidRDefault="00BF3575" w:rsidP="00DF6B8D">
      <w:pPr>
        <w:spacing w:after="0" w:line="240" w:lineRule="auto"/>
        <w:ind w:left="284"/>
        <w:rPr>
          <w:rFonts w:ascii="Calibri" w:hAnsi="Calibri"/>
          <w:color w:val="auto"/>
        </w:rPr>
      </w:pPr>
      <w:r w:rsidRPr="00DA7682">
        <w:rPr>
          <w:rFonts w:ascii="Calibri" w:hAnsi="Calibri"/>
          <w:color w:val="auto"/>
        </w:rPr>
        <w:t>Każdy zainteresowany, przede wszystkim wnioskodawca lub beneficjent, a także inny podmiot zainteresowany wdrażaniem funduszy unijnych.</w:t>
      </w:r>
    </w:p>
    <w:p w14:paraId="2CCDAD43" w14:textId="77777777" w:rsidR="00045ADB" w:rsidRPr="00DA7682" w:rsidRDefault="00045ADB" w:rsidP="00045ADB">
      <w:pPr>
        <w:spacing w:after="0" w:line="240" w:lineRule="auto"/>
        <w:rPr>
          <w:rFonts w:ascii="Calibri" w:hAnsi="Calibri"/>
          <w:color w:val="auto"/>
        </w:rPr>
      </w:pPr>
    </w:p>
    <w:p w14:paraId="697CBE3A" w14:textId="77777777" w:rsidR="00BF3575" w:rsidRPr="00DA7682" w:rsidRDefault="009C34D4" w:rsidP="00045ADB">
      <w:pPr>
        <w:spacing w:after="0" w:line="240" w:lineRule="auto"/>
        <w:rPr>
          <w:rFonts w:ascii="Calibri" w:hAnsi="Calibri"/>
          <w:b/>
          <w:color w:val="auto"/>
        </w:rPr>
      </w:pPr>
      <w:r w:rsidRPr="00DA7682">
        <w:rPr>
          <w:rFonts w:ascii="Calibri" w:hAnsi="Calibri"/>
          <w:b/>
          <w:color w:val="auto"/>
        </w:rPr>
        <w:t xml:space="preserve">6. </w:t>
      </w:r>
      <w:r w:rsidR="00BF3575" w:rsidRPr="00DA7682">
        <w:rPr>
          <w:rFonts w:ascii="Calibri" w:hAnsi="Calibri"/>
          <w:b/>
          <w:color w:val="auto"/>
        </w:rPr>
        <w:t>Co powinno zawierać zgłoszenie</w:t>
      </w:r>
      <w:r w:rsidR="009356CF" w:rsidRPr="00DA7682">
        <w:rPr>
          <w:rFonts w:ascii="Calibri" w:hAnsi="Calibri"/>
          <w:b/>
          <w:color w:val="auto"/>
        </w:rPr>
        <w:t>?</w:t>
      </w:r>
    </w:p>
    <w:p w14:paraId="719A9D92" w14:textId="77777777" w:rsidR="00BF3575" w:rsidRPr="00DA7682" w:rsidRDefault="00BF3575" w:rsidP="00DF6B8D">
      <w:pPr>
        <w:spacing w:after="0" w:line="240" w:lineRule="auto"/>
        <w:ind w:left="377"/>
        <w:rPr>
          <w:rFonts w:ascii="Calibri" w:hAnsi="Calibri"/>
          <w:color w:val="auto"/>
        </w:rPr>
      </w:pPr>
      <w:r w:rsidRPr="00DA7682">
        <w:rPr>
          <w:rFonts w:ascii="Calibri" w:hAnsi="Calibri"/>
          <w:color w:val="auto"/>
        </w:rPr>
        <w:t>Wszelkie niezbędne informacje, które umożliwią sprawne działanie Rzecznika, w tym:</w:t>
      </w:r>
    </w:p>
    <w:p w14:paraId="539BD676" w14:textId="77777777" w:rsidR="00BF3575" w:rsidRPr="00DA7682" w:rsidRDefault="00BF3575" w:rsidP="00DF6B8D">
      <w:pPr>
        <w:numPr>
          <w:ilvl w:val="0"/>
          <w:numId w:val="26"/>
        </w:numPr>
        <w:tabs>
          <w:tab w:val="clear" w:pos="720"/>
          <w:tab w:val="num" w:pos="1087"/>
        </w:tabs>
        <w:spacing w:after="0" w:line="240" w:lineRule="auto"/>
        <w:ind w:left="724" w:right="0" w:hanging="357"/>
        <w:contextualSpacing/>
        <w:rPr>
          <w:rFonts w:ascii="Calibri" w:hAnsi="Calibri"/>
          <w:color w:val="auto"/>
        </w:rPr>
      </w:pPr>
      <w:r w:rsidRPr="00DA7682">
        <w:rPr>
          <w:rFonts w:ascii="Calibri" w:hAnsi="Calibri"/>
          <w:color w:val="auto"/>
        </w:rPr>
        <w:t>imię i nazwisko zgłaszającego (lub nazwę podmiotu)</w:t>
      </w:r>
    </w:p>
    <w:p w14:paraId="1C7F406A" w14:textId="77777777" w:rsidR="00BF3575" w:rsidRPr="00DA7682" w:rsidRDefault="00BF3575" w:rsidP="00DF6B8D">
      <w:pPr>
        <w:numPr>
          <w:ilvl w:val="0"/>
          <w:numId w:val="26"/>
        </w:numPr>
        <w:tabs>
          <w:tab w:val="clear" w:pos="720"/>
          <w:tab w:val="num" w:pos="1077"/>
        </w:tabs>
        <w:spacing w:after="0" w:line="240" w:lineRule="auto"/>
        <w:ind w:left="724" w:right="0" w:hanging="357"/>
        <w:contextualSpacing/>
        <w:rPr>
          <w:rFonts w:ascii="Calibri" w:hAnsi="Calibri"/>
          <w:color w:val="auto"/>
        </w:rPr>
      </w:pPr>
      <w:r w:rsidRPr="00DA7682">
        <w:rPr>
          <w:rFonts w:ascii="Calibri" w:hAnsi="Calibri"/>
          <w:color w:val="auto"/>
        </w:rPr>
        <w:t>adres korespondencyjny</w:t>
      </w:r>
    </w:p>
    <w:p w14:paraId="58D6EA4A" w14:textId="77777777" w:rsidR="00BF3575" w:rsidRPr="00DA7682" w:rsidRDefault="00BF3575" w:rsidP="00DF6B8D">
      <w:pPr>
        <w:numPr>
          <w:ilvl w:val="0"/>
          <w:numId w:val="26"/>
        </w:numPr>
        <w:tabs>
          <w:tab w:val="clear" w:pos="720"/>
          <w:tab w:val="num" w:pos="1077"/>
        </w:tabs>
        <w:spacing w:after="0" w:line="240" w:lineRule="auto"/>
        <w:ind w:left="724" w:right="0" w:hanging="357"/>
        <w:contextualSpacing/>
        <w:rPr>
          <w:rFonts w:ascii="Calibri" w:hAnsi="Calibri"/>
          <w:color w:val="auto"/>
        </w:rPr>
      </w:pPr>
      <w:r w:rsidRPr="00DA7682">
        <w:rPr>
          <w:rFonts w:ascii="Calibri" w:hAnsi="Calibri"/>
          <w:color w:val="auto"/>
        </w:rPr>
        <w:t>telefon kontaktowy</w:t>
      </w:r>
    </w:p>
    <w:p w14:paraId="47E6F32C" w14:textId="77777777" w:rsidR="00F82D24" w:rsidRPr="00DA7682" w:rsidRDefault="00BF3575" w:rsidP="00DF6B8D">
      <w:pPr>
        <w:numPr>
          <w:ilvl w:val="0"/>
          <w:numId w:val="26"/>
        </w:numPr>
        <w:tabs>
          <w:tab w:val="clear" w:pos="720"/>
          <w:tab w:val="num" w:pos="1077"/>
        </w:tabs>
        <w:spacing w:after="0" w:line="240" w:lineRule="auto"/>
        <w:ind w:left="724" w:right="0" w:hanging="357"/>
        <w:contextualSpacing/>
        <w:rPr>
          <w:rFonts w:ascii="Calibri" w:hAnsi="Calibri"/>
          <w:color w:val="auto"/>
        </w:rPr>
      </w:pPr>
      <w:r w:rsidRPr="00DA7682">
        <w:rPr>
          <w:rFonts w:ascii="Calibri" w:hAnsi="Calibri"/>
          <w:color w:val="auto"/>
        </w:rPr>
        <w:t>opis sprawy (m.in. wskazanie projektu lub obszaru RPO WK-P, którego dotyczy zgłoszenie), ewentualnie wraz z dokumentami dotyczącymi przedmiotu zgłoszenia.</w:t>
      </w:r>
    </w:p>
    <w:p w14:paraId="020BB41B" w14:textId="77777777" w:rsidR="00045ADB" w:rsidRPr="00DA7682" w:rsidRDefault="00045ADB" w:rsidP="00045ADB">
      <w:pPr>
        <w:spacing w:after="0" w:line="240" w:lineRule="auto"/>
        <w:ind w:left="357" w:right="0" w:firstLine="0"/>
        <w:contextualSpacing/>
        <w:rPr>
          <w:rFonts w:ascii="Calibri" w:hAnsi="Calibri"/>
          <w:color w:val="auto"/>
        </w:rPr>
      </w:pPr>
    </w:p>
    <w:p w14:paraId="16093079" w14:textId="77777777" w:rsidR="00BF3575" w:rsidRPr="00DA7682" w:rsidRDefault="008B57B8" w:rsidP="00045ADB">
      <w:pPr>
        <w:spacing w:after="0" w:line="240" w:lineRule="auto"/>
        <w:rPr>
          <w:rFonts w:ascii="Calibri" w:hAnsi="Calibri"/>
          <w:b/>
          <w:color w:val="auto"/>
        </w:rPr>
      </w:pPr>
      <w:r w:rsidRPr="00DA7682">
        <w:rPr>
          <w:rFonts w:ascii="Calibri" w:hAnsi="Calibri"/>
          <w:b/>
          <w:color w:val="auto"/>
        </w:rPr>
        <w:t xml:space="preserve">7. </w:t>
      </w:r>
      <w:r w:rsidR="00BF3575" w:rsidRPr="00DA7682">
        <w:rPr>
          <w:rFonts w:ascii="Calibri" w:hAnsi="Calibri"/>
          <w:b/>
          <w:color w:val="auto"/>
        </w:rPr>
        <w:t>Jaki jest tryb postępowania RFE</w:t>
      </w:r>
      <w:r w:rsidR="009356CF" w:rsidRPr="00DA7682">
        <w:rPr>
          <w:rFonts w:ascii="Calibri" w:hAnsi="Calibri"/>
          <w:b/>
          <w:color w:val="auto"/>
        </w:rPr>
        <w:t>?</w:t>
      </w:r>
    </w:p>
    <w:p w14:paraId="7995626E" w14:textId="77777777" w:rsidR="00D40E9D" w:rsidRPr="00DA7682" w:rsidRDefault="0004082E" w:rsidP="00F81550">
      <w:pPr>
        <w:spacing w:after="0" w:line="240" w:lineRule="auto"/>
        <w:ind w:left="284" w:right="-1" w:firstLine="0"/>
        <w:rPr>
          <w:rFonts w:ascii="Calibri" w:hAnsi="Calibri"/>
          <w:color w:val="auto"/>
        </w:rPr>
      </w:pPr>
      <w:r w:rsidRPr="00DA7682">
        <w:rPr>
          <w:rFonts w:ascii="Calibri" w:hAnsi="Calibri"/>
          <w:color w:val="auto"/>
        </w:rPr>
        <w:t xml:space="preserve">Do rozpatrywania zgłoszeń Rzecznik stosuje odpowiednie przepisy ustawy </w:t>
      </w:r>
      <w:r w:rsidR="000C161F" w:rsidRPr="00DA7682">
        <w:rPr>
          <w:rFonts w:ascii="Calibri" w:hAnsi="Calibri"/>
          <w:color w:val="auto"/>
        </w:rPr>
        <w:t xml:space="preserve">Kpa. </w:t>
      </w:r>
      <w:r w:rsidRPr="00DA7682">
        <w:rPr>
          <w:rFonts w:ascii="Calibri" w:hAnsi="Calibri"/>
          <w:color w:val="auto"/>
        </w:rPr>
        <w:t xml:space="preserve">Wszelkich wyjaśnień </w:t>
      </w:r>
      <w:r w:rsidR="00045ADB" w:rsidRPr="00DA7682">
        <w:rPr>
          <w:rFonts w:ascii="Calibri" w:hAnsi="Calibri"/>
          <w:color w:val="auto"/>
        </w:rPr>
        <w:t xml:space="preserve"> </w:t>
      </w:r>
      <w:r w:rsidR="00045ADB" w:rsidRPr="00DA7682">
        <w:rPr>
          <w:rFonts w:ascii="Calibri" w:hAnsi="Calibri"/>
          <w:color w:val="auto"/>
        </w:rPr>
        <w:br/>
      </w:r>
      <w:r w:rsidRPr="00DA7682">
        <w:rPr>
          <w:rFonts w:ascii="Calibri" w:hAnsi="Calibri"/>
          <w:color w:val="auto"/>
        </w:rPr>
        <w:t>i odpowiedzi dla podmiotów przekazujących zgłoszenia Rzecznik udziela niezwłocznie. Jeżeli z uwagi na złożoność sprawy konieczne jest przeprowadzenie dodatkowego postępowania wyjaśniającego, Rzecznik niezwłocznie informuje Stronę o szacowanym terminie rozpatrzenia zgłoszenia. W toku analizy zgłoszeń Rzecznik ocenia również pilność spraw, nadając priorytet tym, co do których w określonym czasie istnieje realna szansa na poprawę sytuacji interesariusza.</w:t>
      </w:r>
    </w:p>
    <w:p w14:paraId="72EE09F2" w14:textId="77777777" w:rsidR="00045ADB" w:rsidRPr="00DA7682" w:rsidRDefault="00045ADB" w:rsidP="00045ADB">
      <w:pPr>
        <w:spacing w:after="0" w:line="240" w:lineRule="auto"/>
        <w:rPr>
          <w:rFonts w:ascii="Calibri" w:hAnsi="Calibri"/>
          <w:b/>
          <w:color w:val="auto"/>
        </w:rPr>
      </w:pPr>
    </w:p>
    <w:p w14:paraId="31009003" w14:textId="77777777" w:rsidR="00BF3575" w:rsidRPr="00DA7682" w:rsidRDefault="00185344" w:rsidP="00045ADB">
      <w:pPr>
        <w:spacing w:after="0" w:line="240" w:lineRule="auto"/>
        <w:rPr>
          <w:rFonts w:ascii="Calibri" w:hAnsi="Calibri"/>
          <w:color w:val="auto"/>
        </w:rPr>
      </w:pPr>
      <w:r w:rsidRPr="00DA7682">
        <w:rPr>
          <w:rFonts w:ascii="Calibri" w:hAnsi="Calibri"/>
          <w:b/>
          <w:color w:val="auto"/>
        </w:rPr>
        <w:t xml:space="preserve">8. </w:t>
      </w:r>
      <w:r w:rsidR="00BF3575" w:rsidRPr="00DA7682">
        <w:rPr>
          <w:rFonts w:ascii="Calibri" w:hAnsi="Calibri"/>
          <w:b/>
          <w:color w:val="auto"/>
        </w:rPr>
        <w:t>WAŻNE:</w:t>
      </w:r>
      <w:r w:rsidR="00BF3575" w:rsidRPr="00DA7682">
        <w:rPr>
          <w:rFonts w:ascii="Calibri" w:hAnsi="Calibri"/>
          <w:color w:val="auto"/>
        </w:rPr>
        <w:t xml:space="preserve"> Wystąpienie do RFE nie wstrzymuje toku postępowania oraz biegu terminów wynikających z innych przepisów.</w:t>
      </w:r>
    </w:p>
    <w:p w14:paraId="7DA189BE" w14:textId="77777777" w:rsidR="00BF3575" w:rsidRPr="00DA7682" w:rsidRDefault="00BF3575" w:rsidP="00045ADB">
      <w:pPr>
        <w:spacing w:after="0" w:line="240" w:lineRule="auto"/>
        <w:ind w:left="0" w:firstLine="0"/>
        <w:rPr>
          <w:rFonts w:ascii="Calibri" w:hAnsi="Calibri"/>
          <w:b/>
          <w:color w:val="auto"/>
        </w:rPr>
      </w:pPr>
      <w:r w:rsidRPr="00DA7682">
        <w:rPr>
          <w:rFonts w:ascii="Calibri" w:hAnsi="Calibri"/>
          <w:color w:val="auto"/>
        </w:rPr>
        <w:br/>
      </w:r>
      <w:r w:rsidR="00185344" w:rsidRPr="00DA7682">
        <w:rPr>
          <w:rFonts w:ascii="Calibri" w:hAnsi="Calibri"/>
          <w:b/>
          <w:color w:val="auto"/>
        </w:rPr>
        <w:t xml:space="preserve">9. </w:t>
      </w:r>
      <w:r w:rsidRPr="00DA7682">
        <w:rPr>
          <w:rFonts w:ascii="Calibri" w:hAnsi="Calibri"/>
          <w:b/>
          <w:color w:val="auto"/>
        </w:rPr>
        <w:t>Z kim się skontaktować</w:t>
      </w:r>
      <w:r w:rsidR="009356CF" w:rsidRPr="00DA7682">
        <w:rPr>
          <w:rFonts w:ascii="Calibri" w:hAnsi="Calibri"/>
          <w:b/>
          <w:color w:val="auto"/>
        </w:rPr>
        <w:t>?</w:t>
      </w:r>
    </w:p>
    <w:p w14:paraId="392E493E" w14:textId="77777777" w:rsidR="00BF3575" w:rsidRPr="00DA7682" w:rsidRDefault="00BF3575" w:rsidP="00045ADB">
      <w:pPr>
        <w:spacing w:after="0" w:line="240" w:lineRule="auto"/>
        <w:rPr>
          <w:rFonts w:ascii="Calibri" w:hAnsi="Calibri"/>
          <w:b/>
          <w:bCs/>
          <w:color w:val="auto"/>
        </w:rPr>
      </w:pPr>
      <w:r w:rsidRPr="00DA7682">
        <w:rPr>
          <w:rFonts w:ascii="Calibri" w:hAnsi="Calibri"/>
          <w:b/>
          <w:bCs/>
          <w:color w:val="auto"/>
        </w:rPr>
        <w:t>Rzecznik Funduszy Europejskich</w:t>
      </w:r>
    </w:p>
    <w:p w14:paraId="3FBC95E2" w14:textId="77777777" w:rsidR="00BF3575" w:rsidRPr="00DA7682" w:rsidRDefault="00BF3575" w:rsidP="00045ADB">
      <w:pPr>
        <w:spacing w:after="0" w:line="240" w:lineRule="auto"/>
        <w:rPr>
          <w:rFonts w:ascii="Calibri" w:hAnsi="Calibri"/>
          <w:bCs/>
          <w:color w:val="auto"/>
        </w:rPr>
      </w:pPr>
      <w:r w:rsidRPr="00DA7682">
        <w:rPr>
          <w:rFonts w:ascii="Calibri" w:hAnsi="Calibri"/>
          <w:bCs/>
          <w:color w:val="auto"/>
        </w:rPr>
        <w:t xml:space="preserve">tel. </w:t>
      </w:r>
      <w:r w:rsidRPr="00DA7682">
        <w:rPr>
          <w:rFonts w:ascii="Calibri" w:hAnsi="Calibri"/>
          <w:color w:val="auto"/>
        </w:rPr>
        <w:t>(56) 621 86 42 lub 784 951 907</w:t>
      </w:r>
    </w:p>
    <w:p w14:paraId="40CEC815" w14:textId="77777777" w:rsidR="00BF3575" w:rsidRPr="00DA7682" w:rsidRDefault="00BF3575" w:rsidP="00045ADB">
      <w:pPr>
        <w:spacing w:after="0" w:line="240" w:lineRule="auto"/>
        <w:rPr>
          <w:rFonts w:ascii="Calibri" w:hAnsi="Calibri"/>
          <w:color w:val="auto"/>
        </w:rPr>
      </w:pPr>
      <w:r w:rsidRPr="00DA7682">
        <w:rPr>
          <w:rFonts w:ascii="Calibri" w:hAnsi="Calibri"/>
          <w:b/>
          <w:color w:val="auto"/>
        </w:rPr>
        <w:t>Zespół Rzecznika Funduszy</w:t>
      </w:r>
      <w:r w:rsidRPr="00DA7682">
        <w:rPr>
          <w:rFonts w:ascii="Calibri" w:hAnsi="Calibri"/>
          <w:color w:val="auto"/>
        </w:rPr>
        <w:t>:</w:t>
      </w:r>
    </w:p>
    <w:p w14:paraId="57DEA452" w14:textId="77777777" w:rsidR="00BF3575" w:rsidRPr="00DA7682" w:rsidRDefault="00BF3575" w:rsidP="00045ADB">
      <w:pPr>
        <w:spacing w:after="0" w:line="240" w:lineRule="auto"/>
        <w:rPr>
          <w:rFonts w:ascii="Calibri" w:hAnsi="Calibri"/>
          <w:color w:val="auto"/>
          <w:lang w:val="en-US"/>
        </w:rPr>
      </w:pPr>
      <w:r w:rsidRPr="00DA7682">
        <w:rPr>
          <w:rFonts w:ascii="Calibri" w:hAnsi="Calibri"/>
          <w:color w:val="auto"/>
          <w:lang w:val="en-US"/>
        </w:rPr>
        <w:t>tel. (56) 621 87 50</w:t>
      </w:r>
    </w:p>
    <w:p w14:paraId="1352BDB3" w14:textId="77777777" w:rsidR="00BF3575" w:rsidRPr="00DA7682" w:rsidRDefault="00BF3575" w:rsidP="00045ADB">
      <w:pPr>
        <w:spacing w:after="0" w:line="240" w:lineRule="auto"/>
        <w:rPr>
          <w:rFonts w:ascii="Calibri" w:hAnsi="Calibri"/>
          <w:color w:val="auto"/>
          <w:lang w:val="en-US"/>
        </w:rPr>
      </w:pPr>
      <w:r w:rsidRPr="00DA7682">
        <w:rPr>
          <w:rFonts w:ascii="Calibri" w:hAnsi="Calibri"/>
          <w:color w:val="auto"/>
          <w:lang w:val="en-US"/>
        </w:rPr>
        <w:t xml:space="preserve"> e-mail: </w:t>
      </w:r>
      <w:hyperlink r:id="rId22" w:history="1">
        <w:r w:rsidRPr="00DA7682">
          <w:rPr>
            <w:rStyle w:val="Hipercze"/>
            <w:rFonts w:ascii="Calibri" w:hAnsi="Calibri"/>
            <w:color w:val="auto"/>
            <w:lang w:val="en-US"/>
          </w:rPr>
          <w:t>rzecznikrpo@kujawsko-pomorskie.pl</w:t>
        </w:r>
      </w:hyperlink>
    </w:p>
    <w:p w14:paraId="684442AF" w14:textId="77777777" w:rsidR="00BF3575" w:rsidRPr="00DA7682" w:rsidRDefault="00BF3575" w:rsidP="00045ADB">
      <w:pPr>
        <w:spacing w:after="0" w:line="240" w:lineRule="auto"/>
        <w:rPr>
          <w:rFonts w:ascii="Calibri" w:hAnsi="Calibri"/>
          <w:color w:val="auto"/>
        </w:rPr>
      </w:pPr>
      <w:r w:rsidRPr="00DA7682">
        <w:rPr>
          <w:rFonts w:ascii="Calibri" w:hAnsi="Calibri"/>
          <w:b/>
          <w:bCs/>
          <w:color w:val="auto"/>
        </w:rPr>
        <w:t>adres korespondencyjny</w:t>
      </w:r>
      <w:r w:rsidRPr="00DA7682">
        <w:rPr>
          <w:rFonts w:ascii="Calibri" w:hAnsi="Calibri"/>
          <w:color w:val="auto"/>
        </w:rPr>
        <w:t>:</w:t>
      </w:r>
    </w:p>
    <w:p w14:paraId="1DBF186E" w14:textId="77777777" w:rsidR="00BF3575" w:rsidRPr="00DA7682" w:rsidRDefault="00BF3575" w:rsidP="00045ADB">
      <w:pPr>
        <w:spacing w:after="0" w:line="240" w:lineRule="auto"/>
        <w:rPr>
          <w:rFonts w:ascii="Calibri" w:hAnsi="Calibri"/>
          <w:color w:val="auto"/>
        </w:rPr>
      </w:pPr>
      <w:r w:rsidRPr="00DA7682">
        <w:rPr>
          <w:rFonts w:ascii="Calibri" w:hAnsi="Calibri"/>
          <w:color w:val="auto"/>
        </w:rPr>
        <w:lastRenderedPageBreak/>
        <w:t>Urząd Marszałkowski Województwa Kujawsko-Pomorskiego</w:t>
      </w:r>
    </w:p>
    <w:p w14:paraId="4718FA2B" w14:textId="77777777" w:rsidR="00BF3575" w:rsidRPr="00DA7682" w:rsidRDefault="00BF3575" w:rsidP="00045ADB">
      <w:pPr>
        <w:spacing w:after="0" w:line="240" w:lineRule="auto"/>
        <w:rPr>
          <w:rFonts w:ascii="Calibri" w:hAnsi="Calibri"/>
          <w:color w:val="auto"/>
        </w:rPr>
      </w:pPr>
      <w:r w:rsidRPr="00DA7682">
        <w:rPr>
          <w:rFonts w:ascii="Calibri" w:hAnsi="Calibri"/>
          <w:color w:val="auto"/>
        </w:rPr>
        <w:t>ul. Plac Teatralny 2</w:t>
      </w:r>
    </w:p>
    <w:p w14:paraId="24422508" w14:textId="77777777" w:rsidR="00BF3575" w:rsidRPr="00DA7682" w:rsidRDefault="00BF3575" w:rsidP="00045ADB">
      <w:pPr>
        <w:spacing w:after="0" w:line="240" w:lineRule="auto"/>
        <w:rPr>
          <w:rFonts w:ascii="Calibri" w:hAnsi="Calibri"/>
          <w:color w:val="auto"/>
        </w:rPr>
      </w:pPr>
      <w:r w:rsidRPr="00DA7682">
        <w:rPr>
          <w:rFonts w:ascii="Calibri" w:hAnsi="Calibri"/>
          <w:color w:val="auto"/>
        </w:rPr>
        <w:t>87-100 Toruń</w:t>
      </w:r>
    </w:p>
    <w:p w14:paraId="18935C7B" w14:textId="77777777" w:rsidR="00BF3575" w:rsidRPr="00DA7682" w:rsidRDefault="00BF3575" w:rsidP="00045ADB">
      <w:pPr>
        <w:spacing w:after="0" w:line="240" w:lineRule="auto"/>
        <w:rPr>
          <w:rFonts w:ascii="Calibri" w:hAnsi="Calibri"/>
          <w:color w:val="auto"/>
        </w:rPr>
      </w:pPr>
      <w:r w:rsidRPr="00DA7682">
        <w:rPr>
          <w:rFonts w:ascii="Calibri" w:hAnsi="Calibri"/>
          <w:color w:val="auto"/>
        </w:rPr>
        <w:t>z dopiskiem:</w:t>
      </w:r>
      <w:r w:rsidRPr="00DA7682">
        <w:rPr>
          <w:rFonts w:ascii="Calibri" w:hAnsi="Calibri"/>
          <w:color w:val="auto"/>
          <w:u w:val="single"/>
        </w:rPr>
        <w:t xml:space="preserve"> Rzecznik Funduszy Europejskich</w:t>
      </w:r>
    </w:p>
    <w:p w14:paraId="684F937A" w14:textId="77777777" w:rsidR="00BF3575" w:rsidRPr="00DA7682" w:rsidRDefault="00BF3575" w:rsidP="00045ADB">
      <w:pPr>
        <w:spacing w:after="0" w:line="240" w:lineRule="auto"/>
        <w:rPr>
          <w:rFonts w:ascii="Calibri" w:hAnsi="Calibri"/>
          <w:color w:val="auto"/>
        </w:rPr>
      </w:pPr>
      <w:r w:rsidRPr="00DA7682">
        <w:rPr>
          <w:rFonts w:ascii="Calibri" w:hAnsi="Calibri"/>
          <w:b/>
          <w:bCs/>
          <w:color w:val="auto"/>
        </w:rPr>
        <w:t>kontakt bezpośredni w siedzibie:</w:t>
      </w:r>
    </w:p>
    <w:p w14:paraId="4FD9A362" w14:textId="77777777" w:rsidR="00EE2E35" w:rsidRPr="00DA7682" w:rsidRDefault="00BF3575" w:rsidP="00045ADB">
      <w:pPr>
        <w:spacing w:after="0" w:line="240" w:lineRule="auto"/>
        <w:rPr>
          <w:rFonts w:ascii="Calibri" w:hAnsi="Calibri"/>
          <w:color w:val="auto"/>
        </w:rPr>
      </w:pPr>
      <w:r w:rsidRPr="00DA7682">
        <w:rPr>
          <w:rFonts w:ascii="Calibri" w:hAnsi="Calibri"/>
          <w:color w:val="auto"/>
        </w:rPr>
        <w:t>Toruń, ul. Plac Teatralny 2, III piętro, pok. 447</w:t>
      </w:r>
    </w:p>
    <w:p w14:paraId="6B5DCE4D" w14:textId="77777777" w:rsidR="00AA6C2E" w:rsidRPr="00DA7682" w:rsidRDefault="00AA6C2E" w:rsidP="00AA6C2E">
      <w:pPr>
        <w:spacing w:after="0"/>
        <w:rPr>
          <w:rFonts w:ascii="Calibri" w:hAnsi="Calibri"/>
          <w:b/>
          <w:noProof/>
          <w:color w:val="auto"/>
          <w:u w:val="single"/>
        </w:rPr>
      </w:pPr>
    </w:p>
    <w:p w14:paraId="08C048CD" w14:textId="77777777" w:rsidR="005C05CC" w:rsidRPr="00DA7682" w:rsidRDefault="005C05CC" w:rsidP="00CA1DD7">
      <w:pPr>
        <w:pStyle w:val="Nagwek1"/>
        <w:spacing w:after="0" w:line="240" w:lineRule="auto"/>
        <w:ind w:right="-1"/>
        <w:rPr>
          <w:rFonts w:ascii="Calibri" w:hAnsi="Calibri" w:cs="Calibri"/>
          <w:color w:val="auto"/>
          <w:szCs w:val="28"/>
        </w:rPr>
      </w:pPr>
      <w:bookmarkStart w:id="24" w:name="_Toc22033739"/>
      <w:r w:rsidRPr="00DA7682">
        <w:rPr>
          <w:rFonts w:ascii="Calibri" w:hAnsi="Calibri" w:cs="Calibri"/>
          <w:color w:val="auto"/>
          <w:szCs w:val="28"/>
        </w:rPr>
        <w:t>XI. Informacje dotyczące przetwarzania danych osobowych</w:t>
      </w:r>
      <w:bookmarkEnd w:id="24"/>
    </w:p>
    <w:p w14:paraId="53B59871" w14:textId="77777777" w:rsidR="005C05CC" w:rsidRPr="00DA7682" w:rsidRDefault="005C05CC" w:rsidP="005C05CC">
      <w:pPr>
        <w:pStyle w:val="Nagwek1"/>
        <w:ind w:left="0" w:firstLine="0"/>
        <w:rPr>
          <w:rFonts w:ascii="Calibri" w:hAnsi="Calibri" w:cs="Calibri"/>
          <w:color w:val="auto"/>
          <w:sz w:val="22"/>
          <w:szCs w:val="22"/>
        </w:rPr>
      </w:pPr>
    </w:p>
    <w:p w14:paraId="78A61B30" w14:textId="77777777" w:rsidR="005C05CC" w:rsidRPr="00DA7682" w:rsidRDefault="005C05CC" w:rsidP="00045ADB">
      <w:pPr>
        <w:numPr>
          <w:ilvl w:val="0"/>
          <w:numId w:val="40"/>
        </w:numPr>
        <w:autoSpaceDE w:val="0"/>
        <w:autoSpaceDN w:val="0"/>
        <w:adjustRightInd w:val="0"/>
        <w:spacing w:after="0" w:line="240" w:lineRule="auto"/>
        <w:ind w:left="370" w:right="0"/>
        <w:rPr>
          <w:rFonts w:ascii="Calibri" w:hAnsi="Calibri" w:cs="Calibri"/>
          <w:color w:val="auto"/>
        </w:rPr>
      </w:pPr>
      <w:r w:rsidRPr="00DA7682">
        <w:rPr>
          <w:rFonts w:ascii="Calibri" w:hAnsi="Calibri" w:cs="Calibri"/>
          <w:color w:val="auto"/>
        </w:rPr>
        <w:t>Wnioskodawca zobowiązany jest do przetwarzania danych osobowych przekazywanych IZ RPO WK-P/</w:t>
      </w:r>
      <w:r w:rsidR="0044628C" w:rsidRPr="00DA7682">
        <w:rPr>
          <w:rFonts w:ascii="Calibri" w:hAnsi="Calibri" w:cs="Calibri"/>
          <w:color w:val="auto"/>
        </w:rPr>
        <w:t>LGD</w:t>
      </w:r>
      <w:r w:rsidR="0012474A" w:rsidRPr="00DA7682">
        <w:rPr>
          <w:rFonts w:ascii="Calibri" w:hAnsi="Calibri" w:cs="Calibri"/>
          <w:color w:val="auto"/>
        </w:rPr>
        <w:t xml:space="preserve"> </w:t>
      </w:r>
      <w:r w:rsidRPr="00DA7682">
        <w:rPr>
          <w:rFonts w:ascii="Calibri" w:hAnsi="Calibri" w:cs="Calibri"/>
          <w:color w:val="auto"/>
        </w:rPr>
        <w:t>zgodnie z przepisami prawa powszechnie obowiązującego o ochronie danych osobowych, w szczególności z przepisami RODO.</w:t>
      </w:r>
    </w:p>
    <w:p w14:paraId="176DEF1C" w14:textId="77777777" w:rsidR="00170042" w:rsidRPr="00DA7682" w:rsidRDefault="00170042" w:rsidP="00045ADB">
      <w:pPr>
        <w:autoSpaceDE w:val="0"/>
        <w:autoSpaceDN w:val="0"/>
        <w:adjustRightInd w:val="0"/>
        <w:spacing w:after="0" w:line="240" w:lineRule="auto"/>
        <w:ind w:left="370" w:right="0" w:firstLine="0"/>
        <w:rPr>
          <w:rFonts w:ascii="Calibri" w:hAnsi="Calibri" w:cs="Calibri"/>
          <w:color w:val="auto"/>
        </w:rPr>
      </w:pPr>
    </w:p>
    <w:p w14:paraId="6F7AC396" w14:textId="77777777" w:rsidR="005C05CC" w:rsidRPr="00DA7682" w:rsidRDefault="005C05CC" w:rsidP="00045ADB">
      <w:pPr>
        <w:numPr>
          <w:ilvl w:val="0"/>
          <w:numId w:val="40"/>
        </w:numPr>
        <w:autoSpaceDE w:val="0"/>
        <w:autoSpaceDN w:val="0"/>
        <w:adjustRightInd w:val="0"/>
        <w:spacing w:after="0" w:line="240" w:lineRule="auto"/>
        <w:ind w:left="370" w:right="0"/>
        <w:rPr>
          <w:rFonts w:ascii="Calibri" w:hAnsi="Calibri" w:cs="Calibri"/>
          <w:color w:val="auto"/>
        </w:rPr>
      </w:pPr>
      <w:r w:rsidRPr="00DA7682">
        <w:rPr>
          <w:rFonts w:ascii="Calibri" w:hAnsi="Calibri" w:cs="Calibri"/>
          <w:color w:val="auto"/>
        </w:rPr>
        <w:t>Wszelkie dokumenty, informacje i wyjaśnienia jakie Wnioskodawca przekazuje IZ RPO WK-P/</w:t>
      </w:r>
      <w:r w:rsidR="0044628C" w:rsidRPr="00DA7682">
        <w:rPr>
          <w:rFonts w:ascii="Calibri" w:hAnsi="Calibri" w:cs="Calibri"/>
          <w:color w:val="auto"/>
        </w:rPr>
        <w:t>LGD</w:t>
      </w:r>
      <w:r w:rsidR="00FB5913" w:rsidRPr="00DA7682">
        <w:rPr>
          <w:rFonts w:ascii="Calibri" w:hAnsi="Calibri" w:cs="Calibri"/>
          <w:color w:val="auto"/>
        </w:rPr>
        <w:t xml:space="preserve"> </w:t>
      </w:r>
      <w:r w:rsidR="00ED7ADA" w:rsidRPr="00DA7682">
        <w:rPr>
          <w:rFonts w:ascii="Calibri" w:hAnsi="Calibri" w:cs="Calibri"/>
          <w:color w:val="auto"/>
        </w:rPr>
        <w:t xml:space="preserve"> </w:t>
      </w:r>
      <w:r w:rsidRPr="00DA7682">
        <w:rPr>
          <w:rFonts w:ascii="Calibri" w:hAnsi="Calibri" w:cs="Calibri"/>
          <w:color w:val="auto"/>
        </w:rPr>
        <w:t>na etapie procesu naboru, oceny wniosku</w:t>
      </w:r>
      <w:r w:rsidR="00A81C1B" w:rsidRPr="00DA7682">
        <w:rPr>
          <w:rFonts w:ascii="Calibri" w:hAnsi="Calibri" w:cs="Calibri"/>
          <w:color w:val="auto"/>
        </w:rPr>
        <w:t xml:space="preserve"> </w:t>
      </w:r>
      <w:r w:rsidRPr="00DA7682">
        <w:rPr>
          <w:rFonts w:ascii="Calibri" w:hAnsi="Calibri" w:cs="Calibri"/>
          <w:color w:val="auto"/>
        </w:rPr>
        <w:t xml:space="preserve">o dofinansowanie projektu oraz procesu związanego </w:t>
      </w:r>
      <w:r w:rsidR="00E33C79" w:rsidRPr="00DA7682">
        <w:rPr>
          <w:rFonts w:ascii="Calibri" w:hAnsi="Calibri" w:cs="Calibri"/>
          <w:color w:val="auto"/>
        </w:rPr>
        <w:br/>
      </w:r>
      <w:r w:rsidRPr="00DA7682">
        <w:rPr>
          <w:rFonts w:ascii="Calibri" w:hAnsi="Calibri" w:cs="Calibri"/>
          <w:color w:val="auto"/>
        </w:rPr>
        <w:t xml:space="preserve">z podpisaniem umowy o dofinansowanie projektu, mogą zawierać tylko te dane osobowe, których obowiązek przekazywania wynika z aktualnych zasad realizacji RPO WK-P, w szczególności </w:t>
      </w:r>
      <w:r w:rsidR="001E1C70" w:rsidRPr="00DA7682">
        <w:rPr>
          <w:rFonts w:ascii="Calibri" w:hAnsi="Calibri" w:cs="Calibri"/>
          <w:color w:val="auto"/>
        </w:rPr>
        <w:br/>
      </w:r>
      <w:r w:rsidRPr="00DA7682">
        <w:rPr>
          <w:rFonts w:ascii="Calibri" w:hAnsi="Calibri" w:cs="Calibri"/>
          <w:color w:val="auto"/>
        </w:rPr>
        <w:t xml:space="preserve">z Ogłoszenia / Zasad wsparcia, instrukcji wypełniania wniosku o dofinansowanie projektu, zasad </w:t>
      </w:r>
      <w:r w:rsidR="00C60A5D" w:rsidRPr="00DA7682">
        <w:rPr>
          <w:rFonts w:ascii="Calibri" w:hAnsi="Calibri" w:cs="Calibri"/>
          <w:color w:val="auto"/>
        </w:rPr>
        <w:br/>
      </w:r>
      <w:r w:rsidRPr="00DA7682">
        <w:rPr>
          <w:rFonts w:ascii="Calibri" w:hAnsi="Calibri" w:cs="Calibri"/>
          <w:color w:val="auto"/>
        </w:rPr>
        <w:t>w zakresie kwalifikowania wydatków.</w:t>
      </w:r>
    </w:p>
    <w:p w14:paraId="53AE3718" w14:textId="77777777" w:rsidR="00170042" w:rsidRPr="00DA7682" w:rsidRDefault="00170042" w:rsidP="00045ADB">
      <w:pPr>
        <w:autoSpaceDE w:val="0"/>
        <w:autoSpaceDN w:val="0"/>
        <w:adjustRightInd w:val="0"/>
        <w:spacing w:after="0" w:line="240" w:lineRule="auto"/>
        <w:ind w:left="0" w:right="0" w:firstLine="0"/>
        <w:rPr>
          <w:rFonts w:ascii="Calibri" w:hAnsi="Calibri" w:cs="Calibri"/>
          <w:color w:val="auto"/>
        </w:rPr>
      </w:pPr>
    </w:p>
    <w:p w14:paraId="5D84793F" w14:textId="77777777" w:rsidR="00F55577" w:rsidRPr="00DA7682" w:rsidRDefault="00F55577" w:rsidP="00045ADB">
      <w:pPr>
        <w:numPr>
          <w:ilvl w:val="0"/>
          <w:numId w:val="40"/>
        </w:numPr>
        <w:autoSpaceDE w:val="0"/>
        <w:autoSpaceDN w:val="0"/>
        <w:adjustRightInd w:val="0"/>
        <w:spacing w:after="0" w:line="240" w:lineRule="auto"/>
        <w:ind w:left="370" w:right="0"/>
        <w:rPr>
          <w:rFonts w:ascii="Calibri" w:hAnsi="Calibri" w:cs="Calibri"/>
          <w:color w:val="auto"/>
        </w:rPr>
      </w:pPr>
      <w:r w:rsidRPr="00DA7682">
        <w:rPr>
          <w:rFonts w:ascii="Calibri" w:hAnsi="Calibri" w:cs="Calibri"/>
          <w:color w:val="auto"/>
        </w:rPr>
        <w:t>Wnioskodawca ma obowiązek usunąć z przekazywanych dokumentów te dane osobowe, które nie są wymagane przez IZ RPO WK-P</w:t>
      </w:r>
      <w:r w:rsidR="0044628C" w:rsidRPr="00DA7682">
        <w:rPr>
          <w:rFonts w:ascii="Calibri" w:hAnsi="Calibri" w:cs="Calibri"/>
          <w:color w:val="auto"/>
        </w:rPr>
        <w:t>/LGD</w:t>
      </w:r>
      <w:r w:rsidRPr="00DA7682">
        <w:rPr>
          <w:rFonts w:ascii="Calibri" w:hAnsi="Calibri" w:cs="Calibri"/>
          <w:color w:val="auto"/>
        </w:rPr>
        <w:t xml:space="preserve"> w taki sposób, aby nie można ich było odczytać.</w:t>
      </w:r>
    </w:p>
    <w:p w14:paraId="3E2C4472" w14:textId="77777777" w:rsidR="00170042" w:rsidRPr="00DA7682" w:rsidRDefault="00170042" w:rsidP="00045ADB">
      <w:pPr>
        <w:autoSpaceDE w:val="0"/>
        <w:autoSpaceDN w:val="0"/>
        <w:adjustRightInd w:val="0"/>
        <w:spacing w:after="0" w:line="240" w:lineRule="auto"/>
        <w:ind w:left="0" w:right="0" w:firstLine="0"/>
        <w:rPr>
          <w:rFonts w:ascii="Calibri" w:hAnsi="Calibri" w:cs="Calibri"/>
          <w:color w:val="auto"/>
        </w:rPr>
      </w:pPr>
    </w:p>
    <w:p w14:paraId="434AAC18" w14:textId="77777777" w:rsidR="005C05CC" w:rsidRPr="00DA7682" w:rsidRDefault="005C05CC" w:rsidP="00045ADB">
      <w:pPr>
        <w:numPr>
          <w:ilvl w:val="0"/>
          <w:numId w:val="40"/>
        </w:numPr>
        <w:autoSpaceDE w:val="0"/>
        <w:autoSpaceDN w:val="0"/>
        <w:adjustRightInd w:val="0"/>
        <w:spacing w:after="0" w:line="240" w:lineRule="auto"/>
        <w:ind w:left="370" w:right="0"/>
        <w:rPr>
          <w:rFonts w:ascii="Calibri" w:hAnsi="Calibri" w:cs="Calibri"/>
          <w:color w:val="auto"/>
        </w:rPr>
      </w:pPr>
      <w:r w:rsidRPr="00DA7682">
        <w:rPr>
          <w:rFonts w:ascii="Calibri" w:hAnsi="Calibri" w:cs="Calibri"/>
          <w:color w:val="auto"/>
        </w:rPr>
        <w:t>W momencie przekazania danych osobowych do IZ RPO WK-P administratorem danych osobowych będzie:</w:t>
      </w:r>
    </w:p>
    <w:p w14:paraId="22B8F707" w14:textId="77777777" w:rsidR="005C05CC" w:rsidRPr="00DA7682" w:rsidRDefault="005C05CC" w:rsidP="00045ADB">
      <w:pPr>
        <w:pStyle w:val="Akapitzlist"/>
        <w:autoSpaceDE w:val="0"/>
        <w:autoSpaceDN w:val="0"/>
        <w:adjustRightInd w:val="0"/>
        <w:spacing w:after="0" w:line="240" w:lineRule="auto"/>
        <w:ind w:left="370" w:firstLine="0"/>
        <w:jc w:val="left"/>
        <w:rPr>
          <w:rFonts w:ascii="Calibri" w:hAnsi="Calibri" w:cs="Calibri"/>
          <w:color w:val="auto"/>
          <w:sz w:val="22"/>
          <w:szCs w:val="22"/>
        </w:rPr>
      </w:pPr>
      <w:r w:rsidRPr="00DA7682">
        <w:rPr>
          <w:rFonts w:ascii="Calibri" w:hAnsi="Calibri" w:cs="Calibri"/>
          <w:color w:val="auto"/>
          <w:sz w:val="22"/>
          <w:szCs w:val="22"/>
        </w:rPr>
        <w:t>Województwo Kujawsko-Pomorskie – Urząd Marszałkowski Województwa Kujawsko-Pomorskiego w Toruniu</w:t>
      </w:r>
    </w:p>
    <w:p w14:paraId="2CE98702" w14:textId="77777777" w:rsidR="005C05CC" w:rsidRPr="00DA7682" w:rsidRDefault="005C05CC" w:rsidP="00045ADB">
      <w:pPr>
        <w:pStyle w:val="Akapitzlist"/>
        <w:autoSpaceDE w:val="0"/>
        <w:autoSpaceDN w:val="0"/>
        <w:adjustRightInd w:val="0"/>
        <w:spacing w:after="0" w:line="240" w:lineRule="auto"/>
        <w:ind w:left="370" w:firstLine="0"/>
        <w:rPr>
          <w:rFonts w:ascii="Calibri" w:hAnsi="Calibri" w:cs="Calibri"/>
          <w:color w:val="auto"/>
          <w:sz w:val="22"/>
          <w:szCs w:val="22"/>
        </w:rPr>
      </w:pPr>
      <w:r w:rsidRPr="00DA7682">
        <w:rPr>
          <w:rFonts w:ascii="Calibri" w:hAnsi="Calibri" w:cs="Calibri"/>
          <w:color w:val="auto"/>
          <w:sz w:val="22"/>
          <w:szCs w:val="22"/>
        </w:rPr>
        <w:t>NIP: 956-19-45-671, REGON: 871121290</w:t>
      </w:r>
    </w:p>
    <w:p w14:paraId="15ED2BCD" w14:textId="77777777" w:rsidR="005C05CC" w:rsidRPr="00DA7682" w:rsidRDefault="005C05CC" w:rsidP="00045ADB">
      <w:pPr>
        <w:pStyle w:val="Akapitzlist"/>
        <w:autoSpaceDE w:val="0"/>
        <w:autoSpaceDN w:val="0"/>
        <w:adjustRightInd w:val="0"/>
        <w:spacing w:after="0" w:line="240" w:lineRule="auto"/>
        <w:ind w:left="370" w:firstLine="0"/>
        <w:rPr>
          <w:rFonts w:ascii="Calibri" w:hAnsi="Calibri" w:cs="Calibri"/>
          <w:color w:val="auto"/>
          <w:sz w:val="22"/>
          <w:szCs w:val="22"/>
        </w:rPr>
      </w:pPr>
      <w:r w:rsidRPr="00DA7682">
        <w:rPr>
          <w:rFonts w:ascii="Calibri" w:hAnsi="Calibri" w:cs="Calibri"/>
          <w:color w:val="auto"/>
          <w:sz w:val="22"/>
          <w:szCs w:val="22"/>
        </w:rPr>
        <w:t xml:space="preserve">Plac Teatralny 2, 87-100 Toruń, </w:t>
      </w:r>
    </w:p>
    <w:p w14:paraId="46B6034E" w14:textId="77777777" w:rsidR="00170042" w:rsidRPr="00DA7682" w:rsidRDefault="005C05CC" w:rsidP="00045ADB">
      <w:pPr>
        <w:pStyle w:val="Akapitzlist"/>
        <w:autoSpaceDE w:val="0"/>
        <w:autoSpaceDN w:val="0"/>
        <w:adjustRightInd w:val="0"/>
        <w:spacing w:after="0" w:line="240" w:lineRule="auto"/>
        <w:ind w:left="359" w:hanging="1"/>
        <w:jc w:val="left"/>
        <w:rPr>
          <w:rFonts w:ascii="Calibri" w:hAnsi="Calibri" w:cs="Calibri"/>
          <w:color w:val="auto"/>
          <w:sz w:val="22"/>
          <w:szCs w:val="22"/>
        </w:rPr>
      </w:pPr>
      <w:r w:rsidRPr="00DA7682">
        <w:rPr>
          <w:rFonts w:ascii="Calibri" w:hAnsi="Calibri" w:cs="Calibri"/>
          <w:color w:val="auto"/>
          <w:sz w:val="22"/>
          <w:szCs w:val="22"/>
        </w:rPr>
        <w:t>reprezentowany przez Marszałka Województwa Kujawsko-Pomorskiego.</w:t>
      </w:r>
      <w:r w:rsidR="000A6D2A" w:rsidRPr="00DA7682">
        <w:rPr>
          <w:rFonts w:ascii="Calibri" w:hAnsi="Calibri" w:cs="Calibri"/>
          <w:color w:val="auto"/>
          <w:sz w:val="22"/>
          <w:szCs w:val="22"/>
        </w:rPr>
        <w:t xml:space="preserve"> </w:t>
      </w:r>
    </w:p>
    <w:p w14:paraId="4FA9AB24" w14:textId="77777777" w:rsidR="005C05CC" w:rsidRPr="00DA7682" w:rsidRDefault="005C05CC" w:rsidP="00045ADB">
      <w:pPr>
        <w:pStyle w:val="Akapitzlist"/>
        <w:autoSpaceDE w:val="0"/>
        <w:autoSpaceDN w:val="0"/>
        <w:adjustRightInd w:val="0"/>
        <w:spacing w:after="0" w:line="240" w:lineRule="auto"/>
        <w:ind w:left="359" w:right="-1" w:hanging="1"/>
        <w:rPr>
          <w:rFonts w:ascii="Calibri" w:hAnsi="Calibri" w:cs="Calibri"/>
          <w:color w:val="auto"/>
          <w:sz w:val="22"/>
          <w:szCs w:val="22"/>
        </w:rPr>
      </w:pPr>
      <w:r w:rsidRPr="00DA7682">
        <w:rPr>
          <w:rFonts w:ascii="Calibri" w:hAnsi="Calibri" w:cs="Calibri"/>
          <w:color w:val="auto"/>
          <w:sz w:val="22"/>
          <w:szCs w:val="22"/>
        </w:rPr>
        <w:t xml:space="preserve">W Urzędzie Marszałkowskim Województwa Kujawsko-Pomorskiego osobą wyznaczoną do kontaktu w sprawie przetwarzania danych osobowych jest inspektor ochrony danych, tel. 56 62 18 243; adres poczty elektronicznej: </w:t>
      </w:r>
      <w:hyperlink r:id="rId23" w:history="1">
        <w:r w:rsidR="00BE0E97" w:rsidRPr="00DA7682">
          <w:rPr>
            <w:rStyle w:val="Hipercze"/>
            <w:rFonts w:ascii="Calibri" w:hAnsi="Calibri" w:cs="Calibri"/>
            <w:color w:val="auto"/>
            <w:sz w:val="22"/>
            <w:szCs w:val="22"/>
          </w:rPr>
          <w:t>iod@kujawsko-pomorskie.pl</w:t>
        </w:r>
      </w:hyperlink>
      <w:r w:rsidRPr="00DA7682">
        <w:rPr>
          <w:rFonts w:ascii="Calibri" w:hAnsi="Calibri" w:cs="Calibri"/>
          <w:color w:val="auto"/>
          <w:sz w:val="22"/>
          <w:szCs w:val="22"/>
        </w:rPr>
        <w:t>; adres: Plac Teatralny 2, 87-100 Toruń.</w:t>
      </w:r>
    </w:p>
    <w:p w14:paraId="3B175BD2" w14:textId="77777777" w:rsidR="00170042" w:rsidRPr="00DA7682" w:rsidRDefault="00170042" w:rsidP="00045ADB">
      <w:pPr>
        <w:pStyle w:val="Akapitzlist"/>
        <w:autoSpaceDE w:val="0"/>
        <w:autoSpaceDN w:val="0"/>
        <w:adjustRightInd w:val="0"/>
        <w:spacing w:after="0" w:line="240" w:lineRule="auto"/>
        <w:ind w:left="359" w:right="-1" w:hanging="1"/>
        <w:rPr>
          <w:rFonts w:ascii="Calibri" w:hAnsi="Calibri" w:cs="Calibri"/>
          <w:color w:val="auto"/>
          <w:sz w:val="22"/>
          <w:szCs w:val="22"/>
        </w:rPr>
      </w:pPr>
    </w:p>
    <w:p w14:paraId="0A2A55AB" w14:textId="77777777" w:rsidR="00582C63" w:rsidRPr="00EB7D0C" w:rsidRDefault="00C8543F" w:rsidP="00045ADB">
      <w:pPr>
        <w:pStyle w:val="Akapitzlist"/>
        <w:numPr>
          <w:ilvl w:val="0"/>
          <w:numId w:val="40"/>
        </w:numPr>
        <w:autoSpaceDE w:val="0"/>
        <w:autoSpaceDN w:val="0"/>
        <w:adjustRightInd w:val="0"/>
        <w:spacing w:after="0" w:line="240" w:lineRule="auto"/>
        <w:ind w:left="370" w:right="0"/>
        <w:rPr>
          <w:rFonts w:ascii="Calibri" w:hAnsi="Calibri" w:cs="Calibri"/>
          <w:color w:val="auto"/>
          <w:sz w:val="22"/>
          <w:szCs w:val="22"/>
        </w:rPr>
      </w:pPr>
      <w:bookmarkStart w:id="25" w:name="_Hlk518026089"/>
      <w:r w:rsidRPr="00E0465B">
        <w:rPr>
          <w:rFonts w:ascii="Calibri" w:hAnsi="Calibri" w:cs="Calibri"/>
          <w:color w:val="FF0000"/>
          <w:sz w:val="22"/>
          <w:szCs w:val="22"/>
        </w:rPr>
        <w:t xml:space="preserve"> </w:t>
      </w:r>
      <w:r w:rsidR="00582C63" w:rsidRPr="00EB7D0C">
        <w:rPr>
          <w:rFonts w:ascii="Calibri" w:hAnsi="Calibri" w:cs="Calibri"/>
          <w:color w:val="auto"/>
          <w:sz w:val="22"/>
          <w:szCs w:val="22"/>
        </w:rPr>
        <w:t xml:space="preserve">W momencie przekazania danych osobowych </w:t>
      </w:r>
      <w:r w:rsidR="00FB5913" w:rsidRPr="00EB7D0C">
        <w:rPr>
          <w:rFonts w:ascii="Calibri" w:hAnsi="Calibri" w:cs="Calibri"/>
          <w:color w:val="auto"/>
          <w:sz w:val="22"/>
          <w:szCs w:val="22"/>
        </w:rPr>
        <w:t xml:space="preserve">do </w:t>
      </w:r>
      <w:r w:rsidR="00AE5D50" w:rsidRPr="00EB7D0C">
        <w:rPr>
          <w:rFonts w:ascii="Calibri" w:hAnsi="Calibri" w:cs="Calibri"/>
          <w:color w:val="auto"/>
          <w:sz w:val="22"/>
          <w:szCs w:val="22"/>
        </w:rPr>
        <w:t>LGD</w:t>
      </w:r>
      <w:r w:rsidR="00FB5913" w:rsidRPr="00EB7D0C">
        <w:rPr>
          <w:rFonts w:ascii="Calibri" w:hAnsi="Calibri" w:cs="Calibri"/>
          <w:color w:val="auto"/>
          <w:sz w:val="22"/>
          <w:szCs w:val="22"/>
        </w:rPr>
        <w:t xml:space="preserve"> </w:t>
      </w:r>
      <w:r w:rsidR="00582C63" w:rsidRPr="00EB7D0C">
        <w:rPr>
          <w:rFonts w:ascii="Calibri" w:hAnsi="Calibri" w:cs="Calibri"/>
          <w:color w:val="auto"/>
          <w:sz w:val="22"/>
          <w:szCs w:val="22"/>
        </w:rPr>
        <w:t xml:space="preserve"> administratorem danych osobowych będzie:</w:t>
      </w:r>
    </w:p>
    <w:p w14:paraId="15253473" w14:textId="77777777" w:rsidR="00E57BCF" w:rsidRPr="00E57BCF" w:rsidRDefault="00E57BCF" w:rsidP="00E57BCF">
      <w:pPr>
        <w:autoSpaceDE w:val="0"/>
        <w:autoSpaceDN w:val="0"/>
        <w:adjustRightInd w:val="0"/>
        <w:spacing w:line="276" w:lineRule="auto"/>
        <w:ind w:left="360" w:firstLine="0"/>
        <w:rPr>
          <w:rFonts w:asciiTheme="minorHAnsi" w:hAnsiTheme="minorHAnsi"/>
          <w:color w:val="auto"/>
        </w:rPr>
      </w:pPr>
      <w:r w:rsidRPr="00E57BCF">
        <w:rPr>
          <w:rFonts w:asciiTheme="minorHAnsi" w:hAnsiTheme="minorHAnsi" w:cstheme="minorHAnsi"/>
          <w:color w:val="auto"/>
        </w:rPr>
        <w:t>Partnerstwo „Lokalna Grupa Działania Bory Tucholskie”</w:t>
      </w:r>
    </w:p>
    <w:p w14:paraId="4F59E383" w14:textId="77777777" w:rsidR="00E57BCF" w:rsidRPr="00E57BCF" w:rsidRDefault="00E57BCF" w:rsidP="00E57BCF">
      <w:pPr>
        <w:autoSpaceDE w:val="0"/>
        <w:autoSpaceDN w:val="0"/>
        <w:adjustRightInd w:val="0"/>
        <w:spacing w:line="276" w:lineRule="auto"/>
        <w:ind w:left="360" w:firstLine="0"/>
        <w:rPr>
          <w:rFonts w:asciiTheme="minorHAnsi" w:hAnsiTheme="minorHAnsi"/>
          <w:color w:val="auto"/>
        </w:rPr>
      </w:pPr>
      <w:r w:rsidRPr="00E57BCF">
        <w:rPr>
          <w:rFonts w:asciiTheme="minorHAnsi" w:hAnsiTheme="minorHAnsi"/>
          <w:color w:val="auto"/>
        </w:rPr>
        <w:t>NIP: 561-16-00-370</w:t>
      </w:r>
      <w:r w:rsidRPr="00E57BCF">
        <w:rPr>
          <w:rFonts w:asciiTheme="minorHAnsi" w:hAnsiTheme="minorHAnsi"/>
        </w:rPr>
        <w:t xml:space="preserve"> </w:t>
      </w:r>
      <w:r w:rsidRPr="00E57BCF">
        <w:rPr>
          <w:rFonts w:asciiTheme="minorHAnsi" w:hAnsiTheme="minorHAnsi"/>
          <w:color w:val="auto"/>
        </w:rPr>
        <w:t>, REGON: 363026159</w:t>
      </w:r>
    </w:p>
    <w:p w14:paraId="4679FA39" w14:textId="77777777" w:rsidR="00E57BCF" w:rsidRPr="00E57BCF" w:rsidRDefault="00E57BCF" w:rsidP="00E57BCF">
      <w:pPr>
        <w:autoSpaceDE w:val="0"/>
        <w:autoSpaceDN w:val="0"/>
        <w:adjustRightInd w:val="0"/>
        <w:spacing w:line="276" w:lineRule="auto"/>
        <w:ind w:left="360" w:firstLine="0"/>
        <w:rPr>
          <w:rFonts w:asciiTheme="minorHAnsi" w:hAnsiTheme="minorHAnsi"/>
          <w:color w:val="auto"/>
        </w:rPr>
      </w:pPr>
      <w:r w:rsidRPr="00E57BCF">
        <w:rPr>
          <w:rFonts w:asciiTheme="minorHAnsi" w:hAnsiTheme="minorHAnsi" w:cs="Arial"/>
        </w:rPr>
        <w:t>ul. Pocztowa 7</w:t>
      </w:r>
      <w:r>
        <w:rPr>
          <w:rFonts w:asciiTheme="minorHAnsi" w:hAnsiTheme="minorHAnsi" w:cs="Arial"/>
        </w:rPr>
        <w:t xml:space="preserve">, </w:t>
      </w:r>
      <w:r w:rsidRPr="00E57BCF">
        <w:rPr>
          <w:rFonts w:asciiTheme="minorHAnsi" w:hAnsiTheme="minorHAnsi" w:cs="Arial"/>
        </w:rPr>
        <w:t>89-500 Tuchola</w:t>
      </w:r>
      <w:r w:rsidRPr="00E57BCF">
        <w:rPr>
          <w:rFonts w:asciiTheme="minorHAnsi" w:hAnsiTheme="minorHAnsi"/>
          <w:color w:val="auto"/>
        </w:rPr>
        <w:t xml:space="preserve"> </w:t>
      </w:r>
    </w:p>
    <w:p w14:paraId="50812A2F" w14:textId="77777777" w:rsidR="00582C63" w:rsidRPr="00EB7D0C" w:rsidRDefault="00582C63" w:rsidP="00045ADB">
      <w:pPr>
        <w:pStyle w:val="Akapitzlist"/>
        <w:autoSpaceDE w:val="0"/>
        <w:autoSpaceDN w:val="0"/>
        <w:adjustRightInd w:val="0"/>
        <w:spacing w:after="0" w:line="240" w:lineRule="auto"/>
        <w:ind w:left="370" w:right="-1" w:firstLine="0"/>
        <w:rPr>
          <w:rFonts w:ascii="Calibri" w:hAnsi="Calibri" w:cs="Calibri"/>
          <w:color w:val="auto"/>
          <w:sz w:val="22"/>
          <w:szCs w:val="22"/>
        </w:rPr>
      </w:pPr>
      <w:r w:rsidRPr="00EB7D0C">
        <w:rPr>
          <w:rFonts w:ascii="Calibri" w:hAnsi="Calibri" w:cs="Calibri"/>
          <w:color w:val="auto"/>
          <w:sz w:val="22"/>
          <w:szCs w:val="22"/>
        </w:rPr>
        <w:t xml:space="preserve">reprezentowane przez </w:t>
      </w:r>
      <w:r w:rsidR="00041C5D" w:rsidRPr="00EB7D0C">
        <w:rPr>
          <w:rFonts w:ascii="Calibri" w:hAnsi="Calibri" w:cs="Calibri"/>
          <w:color w:val="auto"/>
          <w:sz w:val="22"/>
          <w:szCs w:val="22"/>
        </w:rPr>
        <w:t>LGD.</w:t>
      </w:r>
    </w:p>
    <w:p w14:paraId="063C1FE0" w14:textId="77777777" w:rsidR="007413F0" w:rsidRPr="00EB7D0C" w:rsidRDefault="00582C63" w:rsidP="00045ADB">
      <w:pPr>
        <w:pStyle w:val="Akapitzlist"/>
        <w:autoSpaceDE w:val="0"/>
        <w:autoSpaceDN w:val="0"/>
        <w:adjustRightInd w:val="0"/>
        <w:spacing w:after="0" w:line="240" w:lineRule="auto"/>
        <w:ind w:left="359" w:right="-1" w:firstLine="0"/>
        <w:rPr>
          <w:rFonts w:ascii="Calibri" w:hAnsi="Calibri" w:cs="Calibri"/>
          <w:color w:val="auto"/>
          <w:sz w:val="22"/>
          <w:szCs w:val="22"/>
        </w:rPr>
      </w:pPr>
      <w:r w:rsidRPr="00EB7D0C">
        <w:rPr>
          <w:rFonts w:ascii="Calibri" w:hAnsi="Calibri" w:cs="Calibri"/>
          <w:color w:val="auto"/>
          <w:sz w:val="22"/>
          <w:szCs w:val="22"/>
        </w:rPr>
        <w:t>W LGD osobą wyznaczoną do kontaktu w sprawie przetwarzania danych osobowych jest inspektor ochrony danych</w:t>
      </w:r>
      <w:r w:rsidR="003F64E4" w:rsidRPr="00EB7D0C">
        <w:rPr>
          <w:rFonts w:ascii="Calibri" w:hAnsi="Calibri" w:cs="Calibri"/>
          <w:color w:val="auto"/>
          <w:sz w:val="22"/>
          <w:szCs w:val="22"/>
        </w:rPr>
        <w:t>,</w:t>
      </w:r>
      <w:r w:rsidRPr="00EB7D0C">
        <w:rPr>
          <w:rFonts w:ascii="Calibri" w:hAnsi="Calibri" w:cs="Calibri"/>
          <w:color w:val="auto"/>
          <w:sz w:val="22"/>
          <w:szCs w:val="22"/>
        </w:rPr>
        <w:t xml:space="preserve"> </w:t>
      </w:r>
      <w:r w:rsidR="00DD288D" w:rsidRPr="00EB7D0C">
        <w:rPr>
          <w:rFonts w:ascii="Calibri" w:hAnsi="Calibri" w:cs="Calibri"/>
          <w:color w:val="auto"/>
          <w:sz w:val="22"/>
          <w:szCs w:val="22"/>
        </w:rPr>
        <w:t xml:space="preserve">adres poczty elektronicznej: </w:t>
      </w:r>
      <w:r w:rsidR="00E57BCF">
        <w:rPr>
          <w:rFonts w:ascii="Calibri" w:hAnsi="Calibri" w:cs="Calibri"/>
          <w:color w:val="auto"/>
          <w:sz w:val="22"/>
          <w:szCs w:val="22"/>
        </w:rPr>
        <w:t>inspektor.rodo@wp.pl</w:t>
      </w:r>
      <w:r w:rsidR="00DD288D" w:rsidRPr="00EB7D0C">
        <w:rPr>
          <w:rFonts w:ascii="Calibri" w:hAnsi="Calibri" w:cs="Calibri"/>
          <w:color w:val="auto"/>
          <w:sz w:val="22"/>
          <w:szCs w:val="22"/>
        </w:rPr>
        <w:t xml:space="preserve"> </w:t>
      </w:r>
      <w:r w:rsidRPr="00EB7D0C">
        <w:rPr>
          <w:rFonts w:ascii="Calibri" w:hAnsi="Calibri" w:cs="Calibri"/>
          <w:color w:val="auto"/>
          <w:sz w:val="22"/>
          <w:szCs w:val="22"/>
        </w:rPr>
        <w:t xml:space="preserve">adres do korespondencji: </w:t>
      </w:r>
    </w:p>
    <w:p w14:paraId="4B9F7CD6" w14:textId="77777777" w:rsidR="00E57BCF" w:rsidRPr="00E57BCF" w:rsidRDefault="00E57BCF" w:rsidP="00E57BCF">
      <w:pPr>
        <w:autoSpaceDE w:val="0"/>
        <w:autoSpaceDN w:val="0"/>
        <w:adjustRightInd w:val="0"/>
        <w:spacing w:line="276" w:lineRule="auto"/>
        <w:ind w:left="360" w:firstLine="0"/>
        <w:rPr>
          <w:rFonts w:asciiTheme="minorHAnsi" w:hAnsiTheme="minorHAnsi"/>
          <w:color w:val="auto"/>
        </w:rPr>
      </w:pPr>
      <w:r w:rsidRPr="00E57BCF">
        <w:rPr>
          <w:rFonts w:asciiTheme="minorHAnsi" w:hAnsiTheme="minorHAnsi" w:cstheme="minorHAnsi"/>
          <w:color w:val="auto"/>
        </w:rPr>
        <w:t>Partnerstwo „Lokalna Grupa Działania Bory Tucholskie”</w:t>
      </w:r>
      <w:r>
        <w:rPr>
          <w:rFonts w:asciiTheme="minorHAnsi" w:hAnsiTheme="minorHAnsi" w:cstheme="minorHAnsi"/>
          <w:color w:val="auto"/>
        </w:rPr>
        <w:t>, ul. Murowa 8, 89-500 Tuchola</w:t>
      </w:r>
    </w:p>
    <w:p w14:paraId="4084FAE1" w14:textId="77777777" w:rsidR="007413F0" w:rsidRPr="00EB7D0C" w:rsidRDefault="007413F0" w:rsidP="007413F0">
      <w:pPr>
        <w:pStyle w:val="Akapitzlist"/>
        <w:autoSpaceDE w:val="0"/>
        <w:autoSpaceDN w:val="0"/>
        <w:adjustRightInd w:val="0"/>
        <w:spacing w:after="0" w:line="240" w:lineRule="auto"/>
        <w:ind w:left="370" w:firstLine="0"/>
        <w:rPr>
          <w:rFonts w:ascii="Calibri" w:hAnsi="Calibri" w:cs="Calibri"/>
          <w:color w:val="auto"/>
          <w:sz w:val="22"/>
          <w:szCs w:val="22"/>
        </w:rPr>
      </w:pPr>
    </w:p>
    <w:bookmarkEnd w:id="25"/>
    <w:p w14:paraId="48995B1C" w14:textId="77777777" w:rsidR="005C05CC" w:rsidRPr="008D0AA9" w:rsidRDefault="00BE0E97" w:rsidP="00045ADB">
      <w:pPr>
        <w:numPr>
          <w:ilvl w:val="0"/>
          <w:numId w:val="40"/>
        </w:numPr>
        <w:autoSpaceDE w:val="0"/>
        <w:autoSpaceDN w:val="0"/>
        <w:adjustRightInd w:val="0"/>
        <w:spacing w:after="0" w:line="240" w:lineRule="auto"/>
        <w:ind w:left="370" w:right="0"/>
        <w:rPr>
          <w:rFonts w:ascii="Calibri" w:hAnsi="Calibri" w:cs="Calibri"/>
          <w:color w:val="auto"/>
        </w:rPr>
      </w:pPr>
      <w:r w:rsidRPr="008D0AA9">
        <w:rPr>
          <w:rFonts w:ascii="Calibri" w:hAnsi="Calibri" w:cs="Calibri"/>
          <w:color w:val="auto"/>
        </w:rPr>
        <w:t>W odniesieniu do zbioru Centralny syst</w:t>
      </w:r>
      <w:r w:rsidR="007A6E56" w:rsidRPr="008D0AA9">
        <w:rPr>
          <w:rFonts w:ascii="Calibri" w:hAnsi="Calibri" w:cs="Calibri"/>
          <w:color w:val="auto"/>
        </w:rPr>
        <w:t>em teleinformatyczny wspierającego</w:t>
      </w:r>
      <w:r w:rsidRPr="008D0AA9">
        <w:rPr>
          <w:rFonts w:ascii="Calibri" w:hAnsi="Calibri" w:cs="Calibri"/>
          <w:color w:val="auto"/>
        </w:rPr>
        <w:t xml:space="preserve"> realizację programów operacyjnych administratorem danych osobowych będzie minister właściwy ds. rozwoju regionalnego na mocy art. 71 ust. 1 ustawy</w:t>
      </w:r>
      <w:r w:rsidR="00170042" w:rsidRPr="008D0AA9">
        <w:rPr>
          <w:rFonts w:ascii="Calibri" w:hAnsi="Calibri" w:cs="Calibri"/>
          <w:color w:val="auto"/>
        </w:rPr>
        <w:t xml:space="preserve"> </w:t>
      </w:r>
      <w:r w:rsidR="005411CF" w:rsidRPr="008D0AA9">
        <w:rPr>
          <w:rFonts w:ascii="Calibri" w:hAnsi="Calibri" w:cs="Calibri"/>
          <w:color w:val="auto"/>
        </w:rPr>
        <w:t>wdrożeniowej</w:t>
      </w:r>
      <w:r w:rsidRPr="008D0AA9">
        <w:rPr>
          <w:rFonts w:ascii="Calibri" w:hAnsi="Calibri" w:cs="Calibri"/>
          <w:color w:val="auto"/>
        </w:rPr>
        <w:t xml:space="preserve">, mający siedzibę przy ul. Wspólnej 2/4, 00-926 Warszawa. </w:t>
      </w:r>
    </w:p>
    <w:p w14:paraId="3E49250D" w14:textId="77777777" w:rsidR="00170042" w:rsidRPr="008D0AA9" w:rsidRDefault="00170042" w:rsidP="00045ADB">
      <w:pPr>
        <w:autoSpaceDE w:val="0"/>
        <w:autoSpaceDN w:val="0"/>
        <w:adjustRightInd w:val="0"/>
        <w:spacing w:after="0" w:line="240" w:lineRule="auto"/>
        <w:ind w:left="370" w:right="0" w:firstLine="0"/>
        <w:rPr>
          <w:rFonts w:ascii="Calibri" w:hAnsi="Calibri" w:cs="Calibri"/>
          <w:color w:val="auto"/>
        </w:rPr>
      </w:pPr>
    </w:p>
    <w:p w14:paraId="171F426F" w14:textId="77777777" w:rsidR="005C05CC" w:rsidRPr="00C61B62" w:rsidRDefault="00BE0E97" w:rsidP="00045ADB">
      <w:pPr>
        <w:numPr>
          <w:ilvl w:val="0"/>
          <w:numId w:val="40"/>
        </w:numPr>
        <w:autoSpaceDE w:val="0"/>
        <w:autoSpaceDN w:val="0"/>
        <w:adjustRightInd w:val="0"/>
        <w:spacing w:after="0" w:line="240" w:lineRule="auto"/>
        <w:ind w:left="370" w:right="0"/>
        <w:rPr>
          <w:rFonts w:ascii="Calibri" w:hAnsi="Calibri" w:cs="Calibri"/>
          <w:color w:val="auto"/>
        </w:rPr>
      </w:pPr>
      <w:r w:rsidRPr="00C61B62">
        <w:rPr>
          <w:rFonts w:ascii="Calibri" w:hAnsi="Calibri" w:cs="Calibri"/>
          <w:color w:val="auto"/>
        </w:rPr>
        <w:t>IZ RPO WK-P/</w:t>
      </w:r>
      <w:r w:rsidR="0044628C" w:rsidRPr="00C61B62">
        <w:rPr>
          <w:rFonts w:ascii="Calibri" w:hAnsi="Calibri" w:cs="Calibri"/>
          <w:color w:val="auto"/>
        </w:rPr>
        <w:t>LGD</w:t>
      </w:r>
      <w:r w:rsidR="00ED7ADA" w:rsidRPr="00C61B62">
        <w:rPr>
          <w:rFonts w:ascii="Calibri" w:hAnsi="Calibri" w:cs="Calibri"/>
          <w:color w:val="auto"/>
        </w:rPr>
        <w:t xml:space="preserve"> </w:t>
      </w:r>
      <w:r w:rsidRPr="00C61B62">
        <w:rPr>
          <w:rFonts w:ascii="Calibri" w:hAnsi="Calibri" w:cs="Calibri"/>
          <w:color w:val="auto"/>
        </w:rPr>
        <w:t>przetwarza przekazywane przez Wnioskodawców dane osobowe na podstawie obowiązku prawnego administratora (art. 6 ust. 1 lit. c RODO), wynikającego w szczególności z art. 125</w:t>
      </w:r>
      <w:r w:rsidR="006D75B1" w:rsidRPr="00C61B62">
        <w:rPr>
          <w:rFonts w:ascii="Calibri" w:hAnsi="Calibri" w:cs="Calibri"/>
          <w:color w:val="auto"/>
        </w:rPr>
        <w:t xml:space="preserve"> i</w:t>
      </w:r>
      <w:r w:rsidRPr="00C61B62">
        <w:rPr>
          <w:rFonts w:ascii="Calibri" w:hAnsi="Calibri" w:cs="Calibri"/>
          <w:color w:val="auto"/>
        </w:rPr>
        <w:t xml:space="preserve"> 126 rozporządzenia ogólnego oraz </w:t>
      </w:r>
      <w:r w:rsidR="006D75B1" w:rsidRPr="00C61B62">
        <w:rPr>
          <w:rFonts w:ascii="Calibri" w:hAnsi="Calibri" w:cs="Calibri"/>
          <w:color w:val="auto"/>
        </w:rPr>
        <w:t xml:space="preserve">z </w:t>
      </w:r>
      <w:r w:rsidRPr="00C61B62">
        <w:rPr>
          <w:rFonts w:ascii="Calibri" w:hAnsi="Calibri" w:cs="Calibri"/>
          <w:color w:val="auto"/>
        </w:rPr>
        <w:t xml:space="preserve">art. 9 ust. 1 pkt 2) </w:t>
      </w:r>
      <w:r w:rsidR="006D75B1" w:rsidRPr="00C61B62">
        <w:rPr>
          <w:rFonts w:ascii="Calibri" w:hAnsi="Calibri" w:cs="Calibri"/>
          <w:color w:val="auto"/>
        </w:rPr>
        <w:t xml:space="preserve">i </w:t>
      </w:r>
      <w:r w:rsidRPr="00C61B62">
        <w:rPr>
          <w:rFonts w:ascii="Calibri" w:hAnsi="Calibri" w:cs="Calibri"/>
          <w:color w:val="auto"/>
        </w:rPr>
        <w:t>art. 9 ust. 2 ustawy wdrożeniowej.</w:t>
      </w:r>
    </w:p>
    <w:p w14:paraId="25446695" w14:textId="77777777" w:rsidR="00170042" w:rsidRPr="009C0437" w:rsidRDefault="00170042" w:rsidP="00045ADB">
      <w:pPr>
        <w:autoSpaceDE w:val="0"/>
        <w:autoSpaceDN w:val="0"/>
        <w:adjustRightInd w:val="0"/>
        <w:spacing w:after="0" w:line="240" w:lineRule="auto"/>
        <w:ind w:left="0" w:right="0" w:firstLine="0"/>
        <w:rPr>
          <w:rFonts w:ascii="Calibri" w:hAnsi="Calibri" w:cs="Calibri"/>
          <w:color w:val="auto"/>
        </w:rPr>
      </w:pPr>
    </w:p>
    <w:p w14:paraId="4C2015D4" w14:textId="77777777" w:rsidR="005C05CC" w:rsidRPr="009C0437" w:rsidRDefault="005C05CC" w:rsidP="00045ADB">
      <w:pPr>
        <w:numPr>
          <w:ilvl w:val="0"/>
          <w:numId w:val="40"/>
        </w:numPr>
        <w:autoSpaceDE w:val="0"/>
        <w:autoSpaceDN w:val="0"/>
        <w:adjustRightInd w:val="0"/>
        <w:spacing w:after="0" w:line="240" w:lineRule="auto"/>
        <w:ind w:left="370" w:right="0"/>
        <w:rPr>
          <w:rFonts w:ascii="Calibri" w:hAnsi="Calibri" w:cs="Calibri"/>
          <w:color w:val="auto"/>
        </w:rPr>
      </w:pPr>
      <w:r w:rsidRPr="009C0437">
        <w:rPr>
          <w:rFonts w:ascii="Calibri" w:hAnsi="Calibri" w:cs="Calibri"/>
          <w:color w:val="auto"/>
        </w:rPr>
        <w:lastRenderedPageBreak/>
        <w:t xml:space="preserve">Szczegółowe informacje dotyczące celów przetwarzania danych osobowych, ich zakresu, kategorii osób/podmiotów, którym dane będą mogły być przekazane oraz czasu ich przechowywania zostały ujęte w klauzuli informacyjnej RODO umieszczonej </w:t>
      </w:r>
      <w:r w:rsidR="0045463D" w:rsidRPr="009C0437">
        <w:rPr>
          <w:rFonts w:ascii="Calibri" w:hAnsi="Calibri" w:cs="Calibri"/>
          <w:color w:val="auto"/>
        </w:rPr>
        <w:t xml:space="preserve"> </w:t>
      </w:r>
      <w:r w:rsidRPr="009C0437">
        <w:rPr>
          <w:rFonts w:ascii="Calibri" w:hAnsi="Calibri" w:cs="Calibri"/>
          <w:color w:val="auto"/>
        </w:rPr>
        <w:t>w GWD.</w:t>
      </w:r>
    </w:p>
    <w:p w14:paraId="05F24C99" w14:textId="77777777" w:rsidR="00170042" w:rsidRPr="009C0437" w:rsidRDefault="00170042" w:rsidP="00045ADB">
      <w:pPr>
        <w:autoSpaceDE w:val="0"/>
        <w:autoSpaceDN w:val="0"/>
        <w:adjustRightInd w:val="0"/>
        <w:spacing w:after="0" w:line="240" w:lineRule="auto"/>
        <w:ind w:left="0" w:right="0" w:firstLine="0"/>
        <w:rPr>
          <w:rFonts w:ascii="Calibri" w:hAnsi="Calibri" w:cs="Calibri"/>
          <w:color w:val="auto"/>
        </w:rPr>
      </w:pPr>
    </w:p>
    <w:p w14:paraId="3B71303F" w14:textId="77777777" w:rsidR="005C05CC" w:rsidRPr="009C0437" w:rsidRDefault="005C05CC" w:rsidP="00045ADB">
      <w:pPr>
        <w:numPr>
          <w:ilvl w:val="0"/>
          <w:numId w:val="40"/>
        </w:numPr>
        <w:autoSpaceDE w:val="0"/>
        <w:autoSpaceDN w:val="0"/>
        <w:adjustRightInd w:val="0"/>
        <w:spacing w:after="0" w:line="240" w:lineRule="auto"/>
        <w:ind w:left="370" w:right="0"/>
        <w:rPr>
          <w:rFonts w:ascii="Calibri" w:hAnsi="Calibri" w:cs="Calibri"/>
          <w:color w:val="auto"/>
        </w:rPr>
      </w:pPr>
      <w:r w:rsidRPr="009C0437">
        <w:rPr>
          <w:rFonts w:ascii="Calibri" w:hAnsi="Calibri" w:cs="Calibri"/>
          <w:color w:val="auto"/>
        </w:rPr>
        <w:t>Dokumenty i informacje przedstawiane przez Wnioskodawców nie podlegają udostępnieniu przez właściwą instytucję w trybie przepisów ustawy z dnia 6 września 2001 r. o dostępie do informacji publicznej (</w:t>
      </w:r>
      <w:r w:rsidR="00204A06" w:rsidRPr="009C0437">
        <w:rPr>
          <w:rFonts w:ascii="Calibri" w:hAnsi="Calibri" w:cs="Calibri"/>
          <w:color w:val="auto"/>
        </w:rPr>
        <w:t>Dz.U. 2019 poz. 1429</w:t>
      </w:r>
      <w:r w:rsidR="00204A06" w:rsidRPr="009C0437" w:rsidDel="00204A06">
        <w:rPr>
          <w:rFonts w:ascii="Calibri" w:hAnsi="Calibri" w:cs="Calibri"/>
          <w:color w:val="auto"/>
        </w:rPr>
        <w:t xml:space="preserve"> </w:t>
      </w:r>
      <w:r w:rsidRPr="009C0437">
        <w:rPr>
          <w:rFonts w:ascii="Calibri" w:hAnsi="Calibri" w:cs="Calibri"/>
          <w:color w:val="auto"/>
        </w:rPr>
        <w:t>).</w:t>
      </w:r>
    </w:p>
    <w:p w14:paraId="0054B03D" w14:textId="77777777" w:rsidR="00170042" w:rsidRPr="009C0437" w:rsidRDefault="00170042" w:rsidP="00045ADB">
      <w:pPr>
        <w:autoSpaceDE w:val="0"/>
        <w:autoSpaceDN w:val="0"/>
        <w:adjustRightInd w:val="0"/>
        <w:spacing w:after="0" w:line="240" w:lineRule="auto"/>
        <w:ind w:left="0" w:right="0" w:firstLine="0"/>
        <w:rPr>
          <w:rFonts w:ascii="Calibri" w:hAnsi="Calibri" w:cs="Calibri"/>
          <w:color w:val="auto"/>
        </w:rPr>
      </w:pPr>
    </w:p>
    <w:p w14:paraId="4BF9D559" w14:textId="77777777" w:rsidR="005C05CC" w:rsidRPr="009C0437" w:rsidRDefault="005C05CC" w:rsidP="00045ADB">
      <w:pPr>
        <w:numPr>
          <w:ilvl w:val="0"/>
          <w:numId w:val="40"/>
        </w:numPr>
        <w:autoSpaceDE w:val="0"/>
        <w:autoSpaceDN w:val="0"/>
        <w:adjustRightInd w:val="0"/>
        <w:spacing w:after="0" w:line="240" w:lineRule="auto"/>
        <w:ind w:left="370" w:right="0"/>
        <w:rPr>
          <w:rFonts w:ascii="Calibri" w:hAnsi="Calibri" w:cs="Calibri"/>
          <w:color w:val="auto"/>
        </w:rPr>
      </w:pPr>
      <w:r w:rsidRPr="009C0437">
        <w:rPr>
          <w:rFonts w:ascii="Calibri" w:hAnsi="Calibri" w:cs="Calibri"/>
          <w:color w:val="auto"/>
        </w:rPr>
        <w:t xml:space="preserve">Dokumenty i informacje wytworzone lub przygotowane przez właściwe instytucje w związku </w:t>
      </w:r>
      <w:r w:rsidR="008250E4" w:rsidRPr="009C0437">
        <w:rPr>
          <w:rFonts w:ascii="Calibri" w:hAnsi="Calibri" w:cs="Calibri"/>
          <w:color w:val="auto"/>
        </w:rPr>
        <w:br/>
      </w:r>
      <w:r w:rsidRPr="009C0437">
        <w:rPr>
          <w:rFonts w:ascii="Calibri" w:hAnsi="Calibri" w:cs="Calibri"/>
          <w:color w:val="auto"/>
        </w:rPr>
        <w:t>z oceną dokumentów i informacji przedstawianych przez Wnioskodawców nie podlegają, do czasu rozstrzygnięcia konkursu albo zamieszczenia informacji, o której mowa w art. 48 ust. 6, udostępnieniu w trybie przepisów ustawy z dnia 6 września 2001 r. o dostępie do informacji publicznej.</w:t>
      </w:r>
    </w:p>
    <w:p w14:paraId="4A7A9239" w14:textId="77777777" w:rsidR="00BF3575" w:rsidRPr="00E0465B" w:rsidRDefault="00BF3575" w:rsidP="00BF3575">
      <w:pPr>
        <w:pStyle w:val="Nagwek1"/>
        <w:ind w:left="0" w:firstLine="0"/>
        <w:rPr>
          <w:rFonts w:ascii="Calibri" w:hAnsi="Calibri" w:cs="Calibri"/>
          <w:color w:val="FF0000"/>
          <w:sz w:val="22"/>
          <w:szCs w:val="22"/>
        </w:rPr>
      </w:pPr>
    </w:p>
    <w:p w14:paraId="5B48633B" w14:textId="77777777" w:rsidR="00F82D24" w:rsidRPr="00E0465B" w:rsidRDefault="00F82D24" w:rsidP="008B7E49">
      <w:pPr>
        <w:tabs>
          <w:tab w:val="left" w:pos="284"/>
        </w:tabs>
        <w:rPr>
          <w:rFonts w:ascii="Calibri" w:hAnsi="Calibri" w:cs="Calibri"/>
          <w:color w:val="FF0000"/>
        </w:rPr>
      </w:pPr>
    </w:p>
    <w:sectPr w:rsidR="00F82D24" w:rsidRPr="00E0465B" w:rsidSect="005B35FC">
      <w:headerReference w:type="default" r:id="rId24"/>
      <w:pgSz w:w="11906" w:h="16838"/>
      <w:pgMar w:top="1140" w:right="1558" w:bottom="1134" w:left="1134" w:header="578"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7C456" w14:textId="77777777" w:rsidR="00CD2DF6" w:rsidRDefault="00CD2DF6" w:rsidP="00A93F12">
      <w:pPr>
        <w:spacing w:after="0" w:line="240" w:lineRule="auto"/>
      </w:pPr>
      <w:r>
        <w:separator/>
      </w:r>
    </w:p>
  </w:endnote>
  <w:endnote w:type="continuationSeparator" w:id="0">
    <w:p w14:paraId="21CBEBF1" w14:textId="77777777" w:rsidR="00CD2DF6" w:rsidRDefault="00CD2DF6" w:rsidP="00A93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F4A3F" w14:textId="77777777" w:rsidR="002E47C3" w:rsidRDefault="00351340">
    <w:pPr>
      <w:spacing w:after="0" w:line="259" w:lineRule="auto"/>
      <w:ind w:left="0" w:right="397" w:firstLine="0"/>
      <w:jc w:val="center"/>
    </w:pPr>
    <w:r>
      <w:fldChar w:fldCharType="begin"/>
    </w:r>
    <w:r w:rsidR="002E47C3">
      <w:instrText xml:space="preserve"> PAGE   \* MERGEFORMAT </w:instrText>
    </w:r>
    <w:r>
      <w:fldChar w:fldCharType="separate"/>
    </w:r>
    <w:r w:rsidR="002E47C3" w:rsidRPr="00603D91">
      <w:rPr>
        <w:rFonts w:ascii="Calibri" w:eastAsia="Calibri" w:hAnsi="Calibri" w:cs="Calibri"/>
        <w:noProof/>
      </w:rPr>
      <w:t>27</w:t>
    </w:r>
    <w:r>
      <w:rPr>
        <w:rFonts w:ascii="Calibri" w:eastAsia="Calibri" w:hAnsi="Calibri" w:cs="Calibri"/>
        <w:noProof/>
      </w:rPr>
      <w:fldChar w:fldCharType="end"/>
    </w:r>
    <w:r w:rsidR="002E47C3">
      <w:rPr>
        <w:rFonts w:ascii="Calibri" w:eastAsia="Calibri" w:hAnsi="Calibri" w:cs="Calibri"/>
      </w:rPr>
      <w:t xml:space="preserve"> </w:t>
    </w:r>
  </w:p>
  <w:p w14:paraId="07D0240A" w14:textId="77777777" w:rsidR="002E47C3" w:rsidRDefault="002E47C3">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B0199" w14:textId="77777777" w:rsidR="002E47C3" w:rsidRDefault="00351340">
    <w:pPr>
      <w:spacing w:after="0" w:line="259" w:lineRule="auto"/>
      <w:ind w:left="0" w:right="397" w:firstLine="0"/>
      <w:jc w:val="center"/>
    </w:pPr>
    <w:r>
      <w:fldChar w:fldCharType="begin"/>
    </w:r>
    <w:r w:rsidR="002E47C3">
      <w:instrText xml:space="preserve"> PAGE   \* MERGEFORMAT </w:instrText>
    </w:r>
    <w:r>
      <w:fldChar w:fldCharType="separate"/>
    </w:r>
    <w:r w:rsidR="00D85FAD" w:rsidRPr="00D85FAD">
      <w:rPr>
        <w:rFonts w:ascii="Calibri" w:eastAsia="Calibri" w:hAnsi="Calibri" w:cs="Calibri"/>
        <w:noProof/>
      </w:rPr>
      <w:t>23</w:t>
    </w:r>
    <w:r>
      <w:rPr>
        <w:rFonts w:ascii="Calibri" w:eastAsia="Calibri" w:hAnsi="Calibri" w:cs="Calibri"/>
        <w:noProof/>
      </w:rPr>
      <w:fldChar w:fldCharType="end"/>
    </w:r>
    <w:r w:rsidR="002E47C3">
      <w:rPr>
        <w:rFonts w:ascii="Calibri" w:eastAsia="Calibri" w:hAnsi="Calibri" w:cs="Calibri"/>
      </w:rPr>
      <w:t xml:space="preserve"> </w:t>
    </w:r>
  </w:p>
  <w:p w14:paraId="36E913B7" w14:textId="77777777" w:rsidR="002E47C3" w:rsidRDefault="002E47C3">
    <w:pPr>
      <w:spacing w:after="0" w:line="259" w:lineRule="auto"/>
      <w:ind w:left="0"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6E395" w14:textId="77777777" w:rsidR="002E47C3" w:rsidRDefault="00351340">
    <w:pPr>
      <w:spacing w:after="0" w:line="259" w:lineRule="auto"/>
      <w:ind w:left="0" w:right="397" w:firstLine="0"/>
      <w:jc w:val="center"/>
    </w:pPr>
    <w:r>
      <w:fldChar w:fldCharType="begin"/>
    </w:r>
    <w:r w:rsidR="002E47C3">
      <w:instrText xml:space="preserve"> PAGE   \* MERGEFORMAT </w:instrText>
    </w:r>
    <w:r>
      <w:fldChar w:fldCharType="separate"/>
    </w:r>
    <w:r w:rsidR="002E47C3" w:rsidRPr="00603D91">
      <w:rPr>
        <w:rFonts w:ascii="Calibri" w:eastAsia="Calibri" w:hAnsi="Calibri" w:cs="Calibri"/>
        <w:noProof/>
      </w:rPr>
      <w:t>27</w:t>
    </w:r>
    <w:r>
      <w:rPr>
        <w:rFonts w:ascii="Calibri" w:eastAsia="Calibri" w:hAnsi="Calibri" w:cs="Calibri"/>
        <w:noProof/>
      </w:rPr>
      <w:fldChar w:fldCharType="end"/>
    </w:r>
    <w:r w:rsidR="002E47C3">
      <w:rPr>
        <w:rFonts w:ascii="Calibri" w:eastAsia="Calibri" w:hAnsi="Calibri" w:cs="Calibri"/>
      </w:rPr>
      <w:t xml:space="preserve"> </w:t>
    </w:r>
  </w:p>
  <w:p w14:paraId="0645B4DB" w14:textId="77777777" w:rsidR="002E47C3" w:rsidRDefault="002E47C3">
    <w:pPr>
      <w:spacing w:after="0" w:line="259" w:lineRule="auto"/>
      <w:ind w:left="0"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D46CB" w14:textId="77777777" w:rsidR="00CD2DF6" w:rsidRDefault="00CD2DF6" w:rsidP="00A93F12">
      <w:pPr>
        <w:spacing w:after="0" w:line="240" w:lineRule="auto"/>
      </w:pPr>
      <w:r>
        <w:separator/>
      </w:r>
    </w:p>
  </w:footnote>
  <w:footnote w:type="continuationSeparator" w:id="0">
    <w:p w14:paraId="5484B198" w14:textId="77777777" w:rsidR="00CD2DF6" w:rsidRDefault="00CD2DF6" w:rsidP="00A93F12">
      <w:pPr>
        <w:spacing w:after="0" w:line="240" w:lineRule="auto"/>
      </w:pPr>
      <w:r>
        <w:continuationSeparator/>
      </w:r>
    </w:p>
  </w:footnote>
  <w:footnote w:id="1">
    <w:p w14:paraId="388A7173" w14:textId="77777777" w:rsidR="002E47C3" w:rsidRPr="009F1A8F" w:rsidRDefault="002E47C3" w:rsidP="0023732F">
      <w:pPr>
        <w:pStyle w:val="Tekstprzypisudolnego"/>
        <w:rPr>
          <w:rFonts w:ascii="Calibri" w:hAnsi="Calibri"/>
          <w:sz w:val="18"/>
          <w:szCs w:val="18"/>
        </w:rPr>
      </w:pPr>
      <w:r w:rsidRPr="009F1A8F">
        <w:rPr>
          <w:rStyle w:val="Odwoanieprzypisudolnego"/>
          <w:rFonts w:ascii="Calibri" w:hAnsi="Calibri"/>
          <w:sz w:val="18"/>
          <w:szCs w:val="18"/>
        </w:rPr>
        <w:footnoteRef/>
      </w:r>
      <w:r w:rsidRPr="009F1A8F">
        <w:rPr>
          <w:rFonts w:ascii="Calibri" w:hAnsi="Calibri"/>
          <w:sz w:val="18"/>
          <w:szCs w:val="18"/>
        </w:rPr>
        <w:t xml:space="preserve"> Dotyczy wyłącznie podmiotów zobowiązanych do stosowania Pzp.</w:t>
      </w:r>
    </w:p>
  </w:footnote>
  <w:footnote w:id="2">
    <w:p w14:paraId="322F1189" w14:textId="77777777" w:rsidR="002E47C3" w:rsidRPr="00440EA3" w:rsidRDefault="002E47C3" w:rsidP="00E87BB9">
      <w:pPr>
        <w:spacing w:after="0" w:line="240" w:lineRule="auto"/>
        <w:ind w:left="0" w:right="0" w:firstLine="0"/>
        <w:jc w:val="left"/>
        <w:rPr>
          <w:rFonts w:asciiTheme="minorHAnsi" w:hAnsiTheme="minorHAnsi"/>
          <w:color w:val="auto"/>
          <w:sz w:val="18"/>
          <w:szCs w:val="18"/>
        </w:rPr>
      </w:pPr>
      <w:r w:rsidRPr="00440EA3">
        <w:rPr>
          <w:rStyle w:val="Odwoanieprzypisudolnego"/>
          <w:rFonts w:asciiTheme="minorHAnsi" w:hAnsiTheme="minorHAnsi"/>
          <w:sz w:val="18"/>
          <w:szCs w:val="18"/>
        </w:rPr>
        <w:footnoteRef/>
      </w:r>
      <w:r w:rsidRPr="00440EA3">
        <w:rPr>
          <w:rFonts w:asciiTheme="minorHAnsi" w:hAnsiTheme="minorHAnsi"/>
          <w:sz w:val="18"/>
          <w:szCs w:val="18"/>
        </w:rPr>
        <w:t xml:space="preserve"> </w:t>
      </w:r>
      <w:r w:rsidRPr="00440EA3">
        <w:rPr>
          <w:rFonts w:asciiTheme="minorHAnsi" w:hAnsiTheme="minorHAnsi"/>
          <w:color w:val="000000" w:themeColor="text1"/>
          <w:sz w:val="18"/>
          <w:szCs w:val="18"/>
        </w:rPr>
        <w:t xml:space="preserve">Ustawa </w:t>
      </w:r>
      <w:r w:rsidRPr="00E87BB9">
        <w:rPr>
          <w:rFonts w:asciiTheme="minorHAnsi" w:hAnsiTheme="minorHAnsi"/>
          <w:color w:val="000000" w:themeColor="text1"/>
          <w:sz w:val="18"/>
          <w:szCs w:val="18"/>
        </w:rPr>
        <w:t>z dnia 21 listopada 2008 r.</w:t>
      </w:r>
      <w:r w:rsidRPr="00440EA3">
        <w:rPr>
          <w:rFonts w:asciiTheme="minorHAnsi" w:hAnsiTheme="minorHAnsi"/>
          <w:color w:val="000000" w:themeColor="text1"/>
          <w:sz w:val="18"/>
          <w:szCs w:val="18"/>
        </w:rPr>
        <w:t xml:space="preserve"> </w:t>
      </w:r>
      <w:r w:rsidRPr="00E87BB9">
        <w:rPr>
          <w:rFonts w:asciiTheme="minorHAnsi" w:hAnsiTheme="minorHAnsi"/>
          <w:color w:val="000000" w:themeColor="text1"/>
          <w:sz w:val="18"/>
          <w:szCs w:val="18"/>
        </w:rPr>
        <w:t>o pracownikach samorządowych</w:t>
      </w:r>
      <w:r w:rsidRPr="00440EA3">
        <w:rPr>
          <w:rFonts w:asciiTheme="minorHAnsi" w:hAnsiTheme="minorHAnsi"/>
          <w:color w:val="000000" w:themeColor="text1"/>
          <w:sz w:val="18"/>
          <w:szCs w:val="18"/>
        </w:rPr>
        <w:t xml:space="preserve"> (Dz.U.2019.1282). </w:t>
      </w:r>
    </w:p>
  </w:footnote>
  <w:footnote w:id="3">
    <w:p w14:paraId="52C0768E" w14:textId="77777777" w:rsidR="002E47C3" w:rsidRPr="009F1A8F" w:rsidRDefault="002E47C3" w:rsidP="00CE42F8">
      <w:pPr>
        <w:pStyle w:val="Tekstprzypisudolnego"/>
        <w:rPr>
          <w:rFonts w:ascii="Calibri" w:hAnsi="Calibri"/>
          <w:sz w:val="18"/>
          <w:szCs w:val="18"/>
        </w:rPr>
      </w:pPr>
      <w:r w:rsidRPr="009F1A8F">
        <w:rPr>
          <w:rStyle w:val="Odwoanieprzypisudolnego"/>
          <w:rFonts w:ascii="Calibri" w:hAnsi="Calibri"/>
          <w:sz w:val="18"/>
          <w:szCs w:val="18"/>
        </w:rPr>
        <w:footnoteRef/>
      </w:r>
      <w:r w:rsidRPr="009F1A8F">
        <w:rPr>
          <w:rFonts w:ascii="Calibri" w:hAnsi="Calibri"/>
          <w:sz w:val="18"/>
          <w:szCs w:val="18"/>
        </w:rPr>
        <w:t xml:space="preserve"> Ustawa z dnia 11 marca 2004 r. o podatku od towarów i usług (Dz. U. 2018 poz. 2174 z późn. zm.).</w:t>
      </w:r>
    </w:p>
  </w:footnote>
  <w:footnote w:id="4">
    <w:p w14:paraId="3C9111DC" w14:textId="77777777" w:rsidR="002E47C3" w:rsidRPr="009F1A8F" w:rsidRDefault="002E47C3">
      <w:pPr>
        <w:pStyle w:val="Tekstprzypisudolnego"/>
        <w:rPr>
          <w:rFonts w:ascii="Calibri" w:hAnsi="Calibri"/>
          <w:sz w:val="18"/>
          <w:szCs w:val="18"/>
        </w:rPr>
      </w:pPr>
      <w:r w:rsidRPr="009F1A8F">
        <w:rPr>
          <w:rStyle w:val="Odwoanieprzypisudolnego"/>
          <w:rFonts w:ascii="Calibri" w:hAnsi="Calibri"/>
          <w:sz w:val="18"/>
          <w:szCs w:val="18"/>
        </w:rPr>
        <w:footnoteRef/>
      </w:r>
      <w:r w:rsidRPr="009F1A8F">
        <w:rPr>
          <w:rFonts w:ascii="Calibri" w:hAnsi="Calibri"/>
          <w:sz w:val="18"/>
          <w:szCs w:val="18"/>
        </w:rPr>
        <w:t xml:space="preserve"> Pkt. 207 </w:t>
      </w:r>
      <w:r w:rsidRPr="009F1A8F">
        <w:rPr>
          <w:rFonts w:ascii="Calibri" w:hAnsi="Calibri"/>
          <w:i/>
          <w:sz w:val="18"/>
          <w:szCs w:val="18"/>
        </w:rPr>
        <w:t>Zawiadomienia Komisji w sprawie pojęcia pomocy państwa w rozumieniu art. 107 ust. 1 Traktatu o funkcjonowaniu Unii Europejskiej</w:t>
      </w:r>
      <w:r w:rsidRPr="009F1A8F">
        <w:rPr>
          <w:rFonts w:ascii="Calibri" w:hAnsi="Calibri"/>
          <w:sz w:val="18"/>
          <w:szCs w:val="18"/>
        </w:rPr>
        <w:t xml:space="preserve">  (Dz. Urz. UE C 262 z dnia 19 lipca 2016 r., str. 1) – dokument dostępny jest pod adresem: </w:t>
      </w:r>
      <w:hyperlink r:id="rId1" w:history="1">
        <w:r w:rsidRPr="009F1A8F">
          <w:rPr>
            <w:rStyle w:val="Hipercze"/>
            <w:rFonts w:ascii="Calibri" w:hAnsi="Calibri"/>
            <w:sz w:val="18"/>
            <w:szCs w:val="18"/>
          </w:rPr>
          <w:t>http://eur-lex.europa.eu/legal-content/PL/TXT/PDF/?uri=CELEX:52016XC0719(05)&amp;from=EN</w:t>
        </w:r>
      </w:hyperlink>
      <w:r w:rsidRPr="009F1A8F">
        <w:rPr>
          <w:rFonts w:ascii="Calibri" w:hAnsi="Calibri"/>
          <w:sz w:val="18"/>
          <w:szCs w:val="18"/>
        </w:rPr>
        <w:t>.</w:t>
      </w:r>
    </w:p>
  </w:footnote>
  <w:footnote w:id="5">
    <w:p w14:paraId="2466EA75" w14:textId="6FA5B65B" w:rsidR="002E47C3" w:rsidRPr="001C2516" w:rsidRDefault="002E47C3" w:rsidP="001C2516">
      <w:pPr>
        <w:spacing w:after="0" w:line="240" w:lineRule="auto"/>
        <w:rPr>
          <w:rFonts w:ascii="Calibri" w:hAnsi="Calibri" w:cstheme="minorHAnsi"/>
          <w:b/>
          <w:color w:val="000000" w:themeColor="text1"/>
          <w:sz w:val="18"/>
          <w:szCs w:val="18"/>
        </w:rPr>
      </w:pPr>
      <w:r w:rsidRPr="009F1A8F">
        <w:rPr>
          <w:rStyle w:val="Odwoanieprzypisudolnego"/>
          <w:rFonts w:ascii="Calibri" w:hAnsi="Calibri"/>
          <w:sz w:val="18"/>
          <w:szCs w:val="18"/>
        </w:rPr>
        <w:footnoteRef/>
      </w:r>
      <w:r w:rsidRPr="009F1A8F">
        <w:rPr>
          <w:rFonts w:ascii="Calibri" w:hAnsi="Calibri"/>
          <w:sz w:val="18"/>
          <w:szCs w:val="18"/>
        </w:rPr>
        <w:t xml:space="preserve"> </w:t>
      </w:r>
      <w:r w:rsidRPr="001D400D">
        <w:rPr>
          <w:rFonts w:ascii="Calibri" w:hAnsi="Calibri" w:cs="Calibri"/>
          <w:sz w:val="18"/>
          <w:szCs w:val="18"/>
        </w:rPr>
        <w:t>Maksymalny poziom dofinansowania ze środków EFRR określony w LSR</w:t>
      </w:r>
      <w:r w:rsidR="001D400D" w:rsidRPr="001D400D">
        <w:rPr>
          <w:rFonts w:ascii="Calibri" w:hAnsi="Calibri" w:cs="Calibri"/>
          <w:sz w:val="18"/>
          <w:szCs w:val="18"/>
        </w:rPr>
        <w:t xml:space="preserve"> dla </w:t>
      </w:r>
      <w:r w:rsidR="001D400D" w:rsidRPr="001C2516">
        <w:rPr>
          <w:rFonts w:ascii="Calibri" w:hAnsi="Calibri" w:cs="Calibri"/>
          <w:sz w:val="18"/>
          <w:szCs w:val="18"/>
        </w:rPr>
        <w:t>Przedsięwzięcia</w:t>
      </w:r>
      <w:r w:rsidR="001C2516" w:rsidRPr="001C2516">
        <w:rPr>
          <w:rFonts w:ascii="Calibri" w:hAnsi="Calibri" w:cs="Calibri"/>
          <w:sz w:val="18"/>
          <w:szCs w:val="18"/>
        </w:rPr>
        <w:t xml:space="preserve"> </w:t>
      </w:r>
      <w:r w:rsidR="001C2516" w:rsidRPr="001C2516">
        <w:rPr>
          <w:rFonts w:ascii="Calibri" w:hAnsi="Calibri"/>
          <w:sz w:val="18"/>
          <w:szCs w:val="18"/>
        </w:rPr>
        <w:t>„1.2.1 Feste odnówka, czyli rewitalizacja</w:t>
      </w:r>
      <w:r w:rsidR="001C2516" w:rsidRPr="001C2516">
        <w:rPr>
          <w:rFonts w:ascii="Calibri" w:hAnsi="Calibri" w:cstheme="minorHAnsi"/>
          <w:color w:val="000000" w:themeColor="text1"/>
          <w:sz w:val="18"/>
          <w:szCs w:val="18"/>
        </w:rPr>
        <w:t>”</w:t>
      </w:r>
      <w:r w:rsidR="001D400D" w:rsidRPr="001D400D">
        <w:rPr>
          <w:rFonts w:ascii="Calibri" w:hAnsi="Calibri" w:cs="Calibri"/>
          <w:color w:val="000000" w:themeColor="text1"/>
          <w:sz w:val="18"/>
          <w:szCs w:val="18"/>
        </w:rPr>
        <w:t>.</w:t>
      </w:r>
    </w:p>
  </w:footnote>
  <w:footnote w:id="6">
    <w:p w14:paraId="1B3D5390" w14:textId="77777777" w:rsidR="002E47C3" w:rsidRPr="009F1A8F" w:rsidRDefault="002E47C3" w:rsidP="00A93F12">
      <w:pPr>
        <w:pStyle w:val="Tekstprzypisudolnego"/>
        <w:ind w:right="-1"/>
        <w:rPr>
          <w:rFonts w:ascii="Calibri" w:hAnsi="Calibri"/>
          <w:sz w:val="18"/>
          <w:szCs w:val="18"/>
        </w:rPr>
      </w:pPr>
      <w:r w:rsidRPr="009F1A8F">
        <w:rPr>
          <w:rStyle w:val="Odwoanieprzypisudolnego"/>
          <w:rFonts w:ascii="Calibri" w:hAnsi="Calibri"/>
          <w:sz w:val="18"/>
          <w:szCs w:val="18"/>
        </w:rPr>
        <w:footnoteRef/>
      </w:r>
      <w:r w:rsidRPr="009F1A8F">
        <w:rPr>
          <w:rFonts w:ascii="Calibri" w:hAnsi="Calibri"/>
          <w:sz w:val="18"/>
          <w:szCs w:val="18"/>
        </w:rPr>
        <w:t xml:space="preserve"> Amortyzacja, o której mowa w ustawie o rachunkowości - zgodnie z polityką rachunkowości danej jednostki. Nie jest dopuszczalne swobodne określenie okresu amortyzacji w oparciu o niestosowaną powszechnie metodykę.</w:t>
      </w:r>
    </w:p>
  </w:footnote>
  <w:footnote w:id="7">
    <w:p w14:paraId="1ABB729D" w14:textId="77777777" w:rsidR="002E47C3" w:rsidRPr="009F1A8F" w:rsidRDefault="002E47C3" w:rsidP="00A93F12">
      <w:pPr>
        <w:pStyle w:val="Tekstprzypisudolnego"/>
        <w:ind w:right="-1"/>
        <w:rPr>
          <w:rFonts w:ascii="Calibri" w:hAnsi="Calibri"/>
          <w:sz w:val="18"/>
          <w:szCs w:val="18"/>
        </w:rPr>
      </w:pPr>
      <w:r w:rsidRPr="009F1A8F">
        <w:rPr>
          <w:rStyle w:val="Odwoanieprzypisudolnego"/>
          <w:rFonts w:ascii="Calibri" w:hAnsi="Calibri"/>
          <w:sz w:val="18"/>
          <w:szCs w:val="18"/>
        </w:rPr>
        <w:footnoteRef/>
      </w:r>
      <w:r w:rsidRPr="009F1A8F">
        <w:rPr>
          <w:rFonts w:ascii="Calibri" w:hAnsi="Calibri"/>
          <w:sz w:val="18"/>
          <w:szCs w:val="18"/>
        </w:rPr>
        <w:t xml:space="preserve"> Obejmującą np. kwestie takie jak oddawanie poszczególnych elementów infrastruktury do użytku w różnych terminach, możliwość samodzielnego wykorzystania poszczególnych elementów infrastruktury czy możliwość wyodrębnienia grup elementów infrastruktury o takich samych okresach amortyzacji.</w:t>
      </w:r>
    </w:p>
  </w:footnote>
  <w:footnote w:id="8">
    <w:p w14:paraId="2428A676" w14:textId="77777777" w:rsidR="002E47C3" w:rsidRPr="009F1A8F" w:rsidRDefault="002E47C3" w:rsidP="00A93F12">
      <w:pPr>
        <w:pStyle w:val="Tekstprzypisudolnego"/>
        <w:ind w:right="-1"/>
        <w:rPr>
          <w:rFonts w:ascii="Calibri" w:hAnsi="Calibri"/>
          <w:sz w:val="18"/>
          <w:szCs w:val="18"/>
        </w:rPr>
      </w:pPr>
      <w:r w:rsidRPr="009F1A8F">
        <w:rPr>
          <w:rStyle w:val="Odwoanieprzypisudolnego"/>
          <w:rFonts w:ascii="Calibri" w:hAnsi="Calibri"/>
          <w:sz w:val="18"/>
          <w:szCs w:val="18"/>
        </w:rPr>
        <w:footnoteRef/>
      </w:r>
      <w:r w:rsidRPr="009F1A8F">
        <w:rPr>
          <w:rFonts w:ascii="Calibri" w:hAnsi="Calibri"/>
          <w:sz w:val="18"/>
          <w:szCs w:val="18"/>
        </w:rPr>
        <w:t xml:space="preserve"> Np. powierzchnia lub czas wykorzystania danego składnika lub całej infrastruktury.</w:t>
      </w:r>
    </w:p>
  </w:footnote>
  <w:footnote w:id="9">
    <w:p w14:paraId="4686C3E6" w14:textId="77777777" w:rsidR="002E47C3" w:rsidRPr="009F1A8F" w:rsidRDefault="002E47C3" w:rsidP="006014D0">
      <w:pPr>
        <w:pStyle w:val="Tekstprzypisudolnego"/>
        <w:ind w:right="-1"/>
        <w:rPr>
          <w:rFonts w:ascii="Calibri" w:hAnsi="Calibri"/>
          <w:sz w:val="18"/>
          <w:szCs w:val="18"/>
        </w:rPr>
      </w:pPr>
      <w:r w:rsidRPr="009F1A8F">
        <w:rPr>
          <w:rStyle w:val="Odwoanieprzypisudolnego"/>
          <w:rFonts w:ascii="Calibri" w:hAnsi="Calibri"/>
          <w:sz w:val="18"/>
          <w:szCs w:val="18"/>
        </w:rPr>
        <w:footnoteRef/>
      </w:r>
      <w:r w:rsidRPr="009F1A8F">
        <w:rPr>
          <w:rFonts w:ascii="Calibri" w:hAnsi="Calibri"/>
          <w:sz w:val="18"/>
          <w:szCs w:val="18"/>
        </w:rPr>
        <w:t xml:space="preserve"> W przypadku modernizacji dostępność dotyczy co najmniej tych elementów budynku, które były przedmiotem finansowania </w:t>
      </w:r>
      <w:r>
        <w:rPr>
          <w:rFonts w:ascii="Calibri" w:hAnsi="Calibri"/>
          <w:sz w:val="18"/>
          <w:szCs w:val="18"/>
        </w:rPr>
        <w:br/>
      </w:r>
      <w:r w:rsidRPr="009F1A8F">
        <w:rPr>
          <w:rFonts w:ascii="Calibri" w:hAnsi="Calibri"/>
          <w:sz w:val="18"/>
          <w:szCs w:val="18"/>
        </w:rPr>
        <w:t xml:space="preserve">z EFSI. </w:t>
      </w:r>
    </w:p>
  </w:footnote>
  <w:footnote w:id="10">
    <w:p w14:paraId="3B162FE3" w14:textId="77777777" w:rsidR="002E47C3" w:rsidRPr="009F1A8F" w:rsidRDefault="002E47C3" w:rsidP="006014D0">
      <w:pPr>
        <w:pStyle w:val="Tekstprzypisudolnego"/>
        <w:ind w:right="-1"/>
        <w:rPr>
          <w:rFonts w:ascii="Calibri" w:hAnsi="Calibri"/>
          <w:sz w:val="18"/>
          <w:szCs w:val="18"/>
        </w:rPr>
      </w:pPr>
      <w:r w:rsidRPr="009F1A8F">
        <w:rPr>
          <w:rStyle w:val="Odwoanieprzypisudolnego"/>
          <w:rFonts w:ascii="Calibri" w:hAnsi="Calibri"/>
          <w:sz w:val="18"/>
          <w:szCs w:val="18"/>
        </w:rPr>
        <w:footnoteRef/>
      </w:r>
      <w:r w:rsidRPr="009F1A8F">
        <w:rPr>
          <w:rFonts w:ascii="Calibri" w:hAnsi="Calibri"/>
          <w:sz w:val="18"/>
          <w:szCs w:val="18"/>
        </w:rPr>
        <w:t xml:space="preserve"> Przebudowa to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11">
    <w:p w14:paraId="5D37EF6E" w14:textId="77777777" w:rsidR="002E47C3" w:rsidRPr="009F1A8F" w:rsidRDefault="002E47C3" w:rsidP="006014D0">
      <w:pPr>
        <w:pStyle w:val="Tekstprzypisudolnego"/>
        <w:ind w:right="-1"/>
        <w:rPr>
          <w:rFonts w:ascii="Calibri" w:hAnsi="Calibri"/>
          <w:sz w:val="18"/>
          <w:szCs w:val="18"/>
        </w:rPr>
      </w:pPr>
      <w:r w:rsidRPr="009F1A8F">
        <w:rPr>
          <w:rStyle w:val="Odwoanieprzypisudolnego"/>
          <w:rFonts w:ascii="Calibri" w:hAnsi="Calibri"/>
          <w:sz w:val="18"/>
          <w:szCs w:val="18"/>
        </w:rPr>
        <w:footnoteRef/>
      </w:r>
      <w:r w:rsidRPr="009F1A8F">
        <w:rPr>
          <w:rFonts w:ascii="Calibri" w:hAnsi="Calibri"/>
          <w:sz w:val="18"/>
          <w:szCs w:val="18"/>
        </w:rPr>
        <w:t xml:space="preserve"> Rozbudowa to powiększenie, rozszerzenie budowli, obszaru już zabudowanego, dobudowywanie nowych elementów.</w:t>
      </w:r>
    </w:p>
  </w:footnote>
  <w:footnote w:id="12">
    <w:p w14:paraId="45E9323E" w14:textId="77777777" w:rsidR="002E47C3" w:rsidRPr="009F1A8F" w:rsidRDefault="002E47C3" w:rsidP="006014D0">
      <w:pPr>
        <w:pStyle w:val="Tekstprzypisudolnego"/>
        <w:ind w:right="-1"/>
        <w:rPr>
          <w:sz w:val="18"/>
          <w:szCs w:val="18"/>
        </w:rPr>
      </w:pPr>
      <w:r w:rsidRPr="009F1A8F">
        <w:rPr>
          <w:rStyle w:val="Odwoanieprzypisudolnego"/>
          <w:rFonts w:ascii="Calibri" w:hAnsi="Calibri"/>
          <w:sz w:val="18"/>
          <w:szCs w:val="18"/>
        </w:rPr>
        <w:footnoteRef/>
      </w:r>
      <w:r w:rsidRPr="009F1A8F">
        <w:rPr>
          <w:rFonts w:ascii="Calibri" w:hAnsi="Calibri"/>
          <w:sz w:val="18"/>
          <w:szCs w:val="18"/>
        </w:rPr>
        <w:t xml:space="preserve"> W przypadku modernizacji dostępność dotyczy co najmniej tych elementów budynku, które były przedmiotem finansowania z EFSI.</w:t>
      </w:r>
    </w:p>
  </w:footnote>
  <w:footnote w:id="13">
    <w:p w14:paraId="1E3941DA" w14:textId="77777777" w:rsidR="002E47C3" w:rsidRPr="009F1A8F" w:rsidRDefault="002E47C3" w:rsidP="006014D0">
      <w:pPr>
        <w:pStyle w:val="Tekstprzypisudolnego"/>
        <w:ind w:right="-1"/>
        <w:rPr>
          <w:rFonts w:ascii="Calibri" w:hAnsi="Calibri"/>
          <w:sz w:val="18"/>
          <w:szCs w:val="18"/>
        </w:rPr>
      </w:pPr>
      <w:r w:rsidRPr="009F1A8F">
        <w:rPr>
          <w:rStyle w:val="Odwoanieprzypisudolnego"/>
          <w:rFonts w:ascii="Calibri" w:hAnsi="Calibri"/>
          <w:sz w:val="18"/>
          <w:szCs w:val="18"/>
        </w:rPr>
        <w:footnoteRef/>
      </w:r>
      <w:r w:rsidRPr="009F1A8F">
        <w:rPr>
          <w:rFonts w:ascii="Calibri" w:hAnsi="Calibri"/>
          <w:sz w:val="18"/>
          <w:szCs w:val="18"/>
        </w:rPr>
        <w:t xml:space="preserve"> Definicja reguł zawartych w literach a - g została opracowana na podstawie: M. Błaszak, Ł. Przybylski, Rzeczy są dla ludzi. Niepełnosprawność i idea uniwersalnego projektowania, Warszawa 2010.</w:t>
      </w:r>
    </w:p>
  </w:footnote>
  <w:footnote w:id="14">
    <w:p w14:paraId="15A00D0F" w14:textId="77777777" w:rsidR="002E47C3" w:rsidRPr="009F1A8F" w:rsidRDefault="002E47C3" w:rsidP="00A93F12">
      <w:pPr>
        <w:pStyle w:val="Tekstprzypisudolnego"/>
        <w:ind w:right="-1"/>
        <w:rPr>
          <w:rFonts w:ascii="Calibri" w:hAnsi="Calibri"/>
          <w:sz w:val="18"/>
          <w:szCs w:val="18"/>
        </w:rPr>
      </w:pPr>
      <w:r w:rsidRPr="009F1A8F">
        <w:rPr>
          <w:rStyle w:val="Odwoanieprzypisudolnego"/>
          <w:rFonts w:ascii="Calibri" w:hAnsi="Calibri"/>
          <w:sz w:val="18"/>
          <w:szCs w:val="18"/>
        </w:rPr>
        <w:footnoteRef/>
      </w:r>
      <w:r w:rsidRPr="009F1A8F">
        <w:rPr>
          <w:rFonts w:ascii="Calibri" w:hAnsi="Calibri"/>
          <w:sz w:val="18"/>
          <w:szCs w:val="18"/>
        </w:rPr>
        <w:t xml:space="preserve"> Każdorazowo zgodnie z aktualnym Regulaminem Organizacyjnym Urzędu Marszałkowskiego WK-P - co do zasady Wydział Koordynacji RLKS.</w:t>
      </w:r>
    </w:p>
  </w:footnote>
  <w:footnote w:id="15">
    <w:p w14:paraId="3821A927" w14:textId="77777777" w:rsidR="002E47C3" w:rsidRPr="009F1A8F" w:rsidRDefault="002E47C3" w:rsidP="00A93F12">
      <w:pPr>
        <w:pStyle w:val="Tekstprzypisudolnego"/>
        <w:ind w:right="-1"/>
        <w:rPr>
          <w:rFonts w:ascii="Calibri" w:hAnsi="Calibri"/>
          <w:sz w:val="18"/>
          <w:szCs w:val="18"/>
        </w:rPr>
      </w:pPr>
      <w:r w:rsidRPr="009F1A8F">
        <w:rPr>
          <w:rStyle w:val="Odwoanieprzypisudolnego"/>
          <w:rFonts w:ascii="Calibri" w:hAnsi="Calibri"/>
          <w:sz w:val="18"/>
          <w:szCs w:val="18"/>
        </w:rPr>
        <w:footnoteRef/>
      </w:r>
      <w:r w:rsidRPr="009F1A8F">
        <w:rPr>
          <w:rFonts w:ascii="Calibri" w:hAnsi="Calibri"/>
          <w:sz w:val="18"/>
          <w:szCs w:val="18"/>
        </w:rPr>
        <w:t xml:space="preserve"> Każdorazowo zgodnie z aktualnym Regulaminem Organizacyjnym Urzędu Marszałkowskiego WK-P - co do zasady DW RPO.</w:t>
      </w:r>
    </w:p>
  </w:footnote>
  <w:footnote w:id="16">
    <w:p w14:paraId="7E63198D" w14:textId="77777777" w:rsidR="002E47C3" w:rsidRPr="009F1A8F" w:rsidRDefault="002E47C3" w:rsidP="00A93F12">
      <w:pPr>
        <w:pStyle w:val="Tekstprzypisudolnego"/>
        <w:ind w:right="-1"/>
        <w:rPr>
          <w:rFonts w:ascii="Calibri" w:hAnsi="Calibri"/>
          <w:sz w:val="18"/>
          <w:szCs w:val="18"/>
        </w:rPr>
      </w:pPr>
      <w:r w:rsidRPr="009F1A8F">
        <w:rPr>
          <w:rStyle w:val="Odwoanieprzypisudolnego"/>
          <w:rFonts w:ascii="Calibri" w:hAnsi="Calibri"/>
          <w:sz w:val="18"/>
          <w:szCs w:val="18"/>
        </w:rPr>
        <w:footnoteRef/>
      </w:r>
      <w:r w:rsidRPr="009F1A8F">
        <w:rPr>
          <w:rFonts w:ascii="Calibri" w:hAnsi="Calibri"/>
          <w:sz w:val="18"/>
          <w:szCs w:val="18"/>
        </w:rPr>
        <w:t xml:space="preserve"> Z oczywistą omyłką mamy do czynienia w sytuacji, w której błąd jest ewidentny, łatwo zauważalny, niewymagający dodatkowych obliczeń czy ustaleń i jest wynikiem np. niewłaściwego (wbrew zamierzeniu wnioskodawcy) użycia wyrazu, widocznej mylnej pisowni, niedokładności redakcyjnej, przeoczenia czy też opuszczenia jakiegoś wyrazu lub wyrazów, numerów, liczb. Ustalenie, czy doszło do oczywistej omyłki, następuje każdorazowo w ramach indywidualnej sprawy </w:t>
      </w:r>
      <w:r>
        <w:rPr>
          <w:rFonts w:ascii="Calibri" w:hAnsi="Calibri"/>
          <w:sz w:val="18"/>
          <w:szCs w:val="18"/>
        </w:rPr>
        <w:br/>
      </w:r>
      <w:r w:rsidRPr="009F1A8F">
        <w:rPr>
          <w:rFonts w:ascii="Calibri" w:hAnsi="Calibri"/>
          <w:sz w:val="18"/>
          <w:szCs w:val="18"/>
        </w:rPr>
        <w:t>i w oparciu o związane z nią i złożone w odpowiedzi na konkurs dokumenty.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A6318" w14:textId="77777777" w:rsidR="002E47C3" w:rsidRDefault="002E47C3">
    <w:pPr>
      <w:spacing w:after="0" w:line="259" w:lineRule="auto"/>
      <w:ind w:left="0" w:right="401" w:firstLine="0"/>
      <w:jc w:val="right"/>
    </w:pPr>
    <w:r>
      <w:rPr>
        <w:b/>
        <w:sz w:val="20"/>
      </w:rPr>
      <w:t xml:space="preserve">Załącznik nr 2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A4DCE" w14:textId="77777777" w:rsidR="002E47C3" w:rsidRDefault="002E47C3" w:rsidP="00856100">
    <w:pPr>
      <w:pStyle w:val="Nagwek"/>
      <w:jc w:val="center"/>
      <w:rPr>
        <w:noProof/>
      </w:rPr>
    </w:pPr>
  </w:p>
  <w:p w14:paraId="0897A2EB" w14:textId="77777777" w:rsidR="002E47C3" w:rsidRDefault="002E47C3" w:rsidP="00856100">
    <w:pPr>
      <w:pStyle w:val="Nagwek"/>
      <w:jc w:val="center"/>
    </w:pPr>
    <w:r>
      <w:rPr>
        <w:noProof/>
      </w:rPr>
      <w:drawing>
        <wp:inline distT="0" distB="0" distL="0" distR="0" wp14:anchorId="5E3B36C3" wp14:editId="20B0C536">
          <wp:extent cx="5705475" cy="600075"/>
          <wp:effectExtent l="19050" t="0" r="9525" b="0"/>
          <wp:docPr id="1"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srcRect/>
                  <a:stretch>
                    <a:fillRect/>
                  </a:stretch>
                </pic:blipFill>
                <pic:spPr bwMode="auto">
                  <a:xfrm>
                    <a:off x="0" y="0"/>
                    <a:ext cx="5705475" cy="60007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3A40D" w14:textId="77777777" w:rsidR="002E47C3" w:rsidRDefault="002E47C3">
    <w:pPr>
      <w:spacing w:after="0" w:line="259" w:lineRule="auto"/>
      <w:ind w:left="0" w:right="401" w:firstLine="0"/>
      <w:jc w:val="right"/>
    </w:pPr>
    <w:r>
      <w:rPr>
        <w:b/>
        <w:sz w:val="20"/>
      </w:rPr>
      <w:t xml:space="preserve">Załącznik nr 2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5DC69" w14:textId="77777777" w:rsidR="002E47C3" w:rsidRDefault="002E47C3" w:rsidP="0085610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A0EAC98"/>
    <w:multiLevelType w:val="hybridMultilevel"/>
    <w:tmpl w:val="07062F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773632"/>
    <w:multiLevelType w:val="hybridMultilevel"/>
    <w:tmpl w:val="E44491A2"/>
    <w:lvl w:ilvl="0" w:tplc="6128A436">
      <w:start w:val="1"/>
      <w:numFmt w:val="decimal"/>
      <w:lvlText w:val="%1."/>
      <w:lvlJc w:val="left"/>
      <w:pPr>
        <w:tabs>
          <w:tab w:val="num" w:pos="360"/>
        </w:tabs>
        <w:ind w:left="360" w:hanging="360"/>
      </w:pPr>
      <w:rPr>
        <w:rFonts w:hint="eastAsia"/>
        <w:b w:val="0"/>
      </w:rPr>
    </w:lvl>
    <w:lvl w:ilvl="1" w:tplc="04150019">
      <w:start w:val="1"/>
      <w:numFmt w:val="bullet"/>
      <w:lvlText w:val="-"/>
      <w:lvlJc w:val="left"/>
      <w:pPr>
        <w:tabs>
          <w:tab w:val="num" w:pos="732"/>
        </w:tabs>
        <w:ind w:left="732" w:hanging="360"/>
      </w:pPr>
      <w:rPr>
        <w:rFonts w:ascii="SimHei" w:eastAsia="SimHei" w:hAnsi="SimHei" w:hint="eastAsia"/>
      </w:rPr>
    </w:lvl>
    <w:lvl w:ilvl="2" w:tplc="E662C17E">
      <w:start w:val="1"/>
      <w:numFmt w:val="decimal"/>
      <w:lvlText w:val="%3)"/>
      <w:lvlJc w:val="left"/>
      <w:pPr>
        <w:ind w:left="266" w:hanging="690"/>
      </w:pPr>
      <w:rPr>
        <w:rFonts w:ascii="Calibri" w:eastAsia="Times New Roman" w:hAnsi="Calibri" w:cs="Times New Roman"/>
      </w:rPr>
    </w:lvl>
    <w:lvl w:ilvl="3" w:tplc="0BD2F536">
      <w:start w:val="1"/>
      <w:numFmt w:val="decimal"/>
      <w:lvlText w:val="%4."/>
      <w:lvlJc w:val="left"/>
      <w:pPr>
        <w:ind w:left="2172" w:hanging="360"/>
      </w:pPr>
      <w:rPr>
        <w:rFonts w:hint="default"/>
        <w:b w:val="0"/>
      </w:r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2" w15:restartNumberingAfterBreak="0">
    <w:nsid w:val="072A0AFE"/>
    <w:multiLevelType w:val="hybridMultilevel"/>
    <w:tmpl w:val="FEEA05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E01C45"/>
    <w:multiLevelType w:val="hybridMultilevel"/>
    <w:tmpl w:val="58D09FC2"/>
    <w:lvl w:ilvl="0" w:tplc="0415000F">
      <w:start w:val="1"/>
      <w:numFmt w:val="decimal"/>
      <w:lvlText w:val="%1."/>
      <w:lvlJc w:val="left"/>
      <w:pPr>
        <w:ind w:left="370" w:hanging="360"/>
      </w:p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4" w15:restartNumberingAfterBreak="0">
    <w:nsid w:val="111461F7"/>
    <w:multiLevelType w:val="multilevel"/>
    <w:tmpl w:val="83B6705C"/>
    <w:lvl w:ilvl="0">
      <w:start w:val="1"/>
      <w:numFmt w:val="lowerLetter"/>
      <w:lvlText w:val="%1."/>
      <w:lvlJc w:val="left"/>
      <w:pPr>
        <w:tabs>
          <w:tab w:val="num" w:pos="720"/>
        </w:tabs>
        <w:ind w:left="720" w:hanging="360"/>
      </w:pPr>
      <w:rPr>
        <w:rFonts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8D43DE"/>
    <w:multiLevelType w:val="hybridMultilevel"/>
    <w:tmpl w:val="24FC53C2"/>
    <w:lvl w:ilvl="0" w:tplc="3F8E7C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591286"/>
    <w:multiLevelType w:val="hybridMultilevel"/>
    <w:tmpl w:val="AAD421E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6A3A6E"/>
    <w:multiLevelType w:val="hybridMultilevel"/>
    <w:tmpl w:val="8696A72E"/>
    <w:lvl w:ilvl="0" w:tplc="D6EA70E0">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CEB1675"/>
    <w:multiLevelType w:val="hybridMultilevel"/>
    <w:tmpl w:val="9B045EB2"/>
    <w:lvl w:ilvl="0" w:tplc="312CD62E">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B20E2D"/>
    <w:multiLevelType w:val="hybridMultilevel"/>
    <w:tmpl w:val="7164619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30C4151"/>
    <w:multiLevelType w:val="hybridMultilevel"/>
    <w:tmpl w:val="1B481C9E"/>
    <w:lvl w:ilvl="0" w:tplc="0415000F">
      <w:start w:val="1"/>
      <w:numFmt w:val="decimal"/>
      <w:lvlText w:val="%1."/>
      <w:lvlJc w:val="left"/>
      <w:pPr>
        <w:ind w:left="3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A646D5"/>
    <w:multiLevelType w:val="hybridMultilevel"/>
    <w:tmpl w:val="BAD62280"/>
    <w:lvl w:ilvl="0" w:tplc="E34C6962">
      <w:start w:val="1"/>
      <w:numFmt w:val="decimal"/>
      <w:lvlText w:val="%1."/>
      <w:lvlJc w:val="left"/>
      <w:pPr>
        <w:ind w:left="360" w:hanging="360"/>
      </w:pPr>
      <w:rPr>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4480FD4"/>
    <w:multiLevelType w:val="hybridMultilevel"/>
    <w:tmpl w:val="12964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4D77311"/>
    <w:multiLevelType w:val="hybridMultilevel"/>
    <w:tmpl w:val="36BA021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5FF69E7"/>
    <w:multiLevelType w:val="hybridMultilevel"/>
    <w:tmpl w:val="67FC943C"/>
    <w:lvl w:ilvl="0" w:tplc="3670B34E">
      <w:start w:val="1"/>
      <w:numFmt w:val="lowerLetter"/>
      <w:lvlText w:val="%1)"/>
      <w:lvlJc w:val="left"/>
      <w:pPr>
        <w:ind w:left="153" w:hanging="360"/>
      </w:pPr>
      <w:rPr>
        <w:rFonts w:ascii="Garamond" w:eastAsia="Calibri" w:hAnsi="Garamond" w:cs="Arial"/>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15" w15:restartNumberingAfterBreak="0">
    <w:nsid w:val="28300331"/>
    <w:multiLevelType w:val="hybridMultilevel"/>
    <w:tmpl w:val="3EF24DE2"/>
    <w:lvl w:ilvl="0" w:tplc="7F40582A">
      <w:start w:val="1"/>
      <w:numFmt w:val="bullet"/>
      <w:lvlText w:val="-"/>
      <w:lvlJc w:val="left"/>
      <w:pPr>
        <w:ind w:left="720" w:hanging="360"/>
      </w:pPr>
      <w:rPr>
        <w:rFonts w:ascii="Bookman Old Style" w:hAnsi="Bookman Old Style" w:hint="default"/>
        <w:b w:val="0"/>
        <w:i w:val="0"/>
        <w:strike w:val="0"/>
        <w:dstrike w:val="0"/>
        <w:color w:val="000000"/>
        <w:sz w:val="20"/>
        <w:szCs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FAD371C"/>
    <w:multiLevelType w:val="multilevel"/>
    <w:tmpl w:val="DA628F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C5D72DA"/>
    <w:multiLevelType w:val="hybridMultilevel"/>
    <w:tmpl w:val="26B655EC"/>
    <w:lvl w:ilvl="0" w:tplc="04150011">
      <w:start w:val="1"/>
      <w:numFmt w:val="decimal"/>
      <w:lvlText w:val="%1)"/>
      <w:lvlJc w:val="left"/>
      <w:pPr>
        <w:ind w:left="1353"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3CC50242"/>
    <w:multiLevelType w:val="hybridMultilevel"/>
    <w:tmpl w:val="BEFECD48"/>
    <w:lvl w:ilvl="0" w:tplc="7F40582A">
      <w:start w:val="1"/>
      <w:numFmt w:val="bullet"/>
      <w:lvlText w:val="-"/>
      <w:lvlJc w:val="left"/>
      <w:pPr>
        <w:ind w:left="720" w:hanging="360"/>
      </w:pPr>
      <w:rPr>
        <w:rFonts w:ascii="Bookman Old Style" w:hAnsi="Bookman Old Style" w:hint="default"/>
        <w:b w:val="0"/>
        <w:i w:val="0"/>
        <w:strike w:val="0"/>
        <w:dstrike w:val="0"/>
        <w:color w:val="000000"/>
        <w:sz w:val="20"/>
        <w:szCs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DE37184"/>
    <w:multiLevelType w:val="hybridMultilevel"/>
    <w:tmpl w:val="4F18DC4C"/>
    <w:lvl w:ilvl="0" w:tplc="0F92BA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FA56C1"/>
    <w:multiLevelType w:val="hybridMultilevel"/>
    <w:tmpl w:val="75801114"/>
    <w:lvl w:ilvl="0" w:tplc="AB6255B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690A0B"/>
    <w:multiLevelType w:val="hybridMultilevel"/>
    <w:tmpl w:val="018841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5C5178"/>
    <w:multiLevelType w:val="hybridMultilevel"/>
    <w:tmpl w:val="CD40873A"/>
    <w:lvl w:ilvl="0" w:tplc="0415000F">
      <w:start w:val="1"/>
      <w:numFmt w:val="decimal"/>
      <w:lvlText w:val="%1."/>
      <w:lvlJc w:val="left"/>
      <w:pPr>
        <w:ind w:left="2384" w:hanging="360"/>
      </w:pPr>
    </w:lvl>
    <w:lvl w:ilvl="1" w:tplc="04150019">
      <w:start w:val="1"/>
      <w:numFmt w:val="lowerLetter"/>
      <w:lvlText w:val="%2."/>
      <w:lvlJc w:val="left"/>
      <w:pPr>
        <w:ind w:left="3104" w:hanging="360"/>
      </w:pPr>
    </w:lvl>
    <w:lvl w:ilvl="2" w:tplc="0415001B" w:tentative="1">
      <w:start w:val="1"/>
      <w:numFmt w:val="lowerRoman"/>
      <w:lvlText w:val="%3."/>
      <w:lvlJc w:val="right"/>
      <w:pPr>
        <w:ind w:left="3824" w:hanging="180"/>
      </w:pPr>
    </w:lvl>
    <w:lvl w:ilvl="3" w:tplc="0415000F" w:tentative="1">
      <w:start w:val="1"/>
      <w:numFmt w:val="decimal"/>
      <w:lvlText w:val="%4."/>
      <w:lvlJc w:val="left"/>
      <w:pPr>
        <w:ind w:left="4544" w:hanging="360"/>
      </w:pPr>
    </w:lvl>
    <w:lvl w:ilvl="4" w:tplc="04150019" w:tentative="1">
      <w:start w:val="1"/>
      <w:numFmt w:val="lowerLetter"/>
      <w:lvlText w:val="%5."/>
      <w:lvlJc w:val="left"/>
      <w:pPr>
        <w:ind w:left="5264" w:hanging="360"/>
      </w:pPr>
    </w:lvl>
    <w:lvl w:ilvl="5" w:tplc="0415001B" w:tentative="1">
      <w:start w:val="1"/>
      <w:numFmt w:val="lowerRoman"/>
      <w:lvlText w:val="%6."/>
      <w:lvlJc w:val="right"/>
      <w:pPr>
        <w:ind w:left="5984" w:hanging="180"/>
      </w:pPr>
    </w:lvl>
    <w:lvl w:ilvl="6" w:tplc="0415000F" w:tentative="1">
      <w:start w:val="1"/>
      <w:numFmt w:val="decimal"/>
      <w:lvlText w:val="%7."/>
      <w:lvlJc w:val="left"/>
      <w:pPr>
        <w:ind w:left="6704" w:hanging="360"/>
      </w:pPr>
    </w:lvl>
    <w:lvl w:ilvl="7" w:tplc="04150019" w:tentative="1">
      <w:start w:val="1"/>
      <w:numFmt w:val="lowerLetter"/>
      <w:lvlText w:val="%8."/>
      <w:lvlJc w:val="left"/>
      <w:pPr>
        <w:ind w:left="7424" w:hanging="360"/>
      </w:pPr>
    </w:lvl>
    <w:lvl w:ilvl="8" w:tplc="0415001B" w:tentative="1">
      <w:start w:val="1"/>
      <w:numFmt w:val="lowerRoman"/>
      <w:lvlText w:val="%9."/>
      <w:lvlJc w:val="right"/>
      <w:pPr>
        <w:ind w:left="8144" w:hanging="180"/>
      </w:pPr>
    </w:lvl>
  </w:abstractNum>
  <w:abstractNum w:abstractNumId="23" w15:restartNumberingAfterBreak="0">
    <w:nsid w:val="40A95A3D"/>
    <w:multiLevelType w:val="hybridMultilevel"/>
    <w:tmpl w:val="6082CF70"/>
    <w:lvl w:ilvl="0" w:tplc="86F0177A">
      <w:start w:val="1"/>
      <w:numFmt w:val="decimal"/>
      <w:lvlText w:val="%1."/>
      <w:lvlJc w:val="left"/>
      <w:pPr>
        <w:tabs>
          <w:tab w:val="num" w:pos="720"/>
        </w:tabs>
        <w:ind w:left="720" w:hanging="360"/>
      </w:pPr>
      <w:rPr>
        <w:color w:val="000000"/>
      </w:rPr>
    </w:lvl>
    <w:lvl w:ilvl="1" w:tplc="04150019">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397325F"/>
    <w:multiLevelType w:val="hybridMultilevel"/>
    <w:tmpl w:val="23F86282"/>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465439E6"/>
    <w:multiLevelType w:val="hybridMultilevel"/>
    <w:tmpl w:val="C1463BB6"/>
    <w:lvl w:ilvl="0" w:tplc="2AB6EE86">
      <w:start w:val="1"/>
      <w:numFmt w:val="decimal"/>
      <w:lvlText w:val="%1."/>
      <w:lvlJc w:val="left"/>
      <w:pPr>
        <w:ind w:left="360" w:hanging="360"/>
      </w:pPr>
      <w:rPr>
        <w:strike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84C5AF3"/>
    <w:multiLevelType w:val="hybridMultilevel"/>
    <w:tmpl w:val="DE1C7290"/>
    <w:lvl w:ilvl="0" w:tplc="D6EA70E0">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49B61F26"/>
    <w:multiLevelType w:val="hybridMultilevel"/>
    <w:tmpl w:val="C6B81926"/>
    <w:lvl w:ilvl="0" w:tplc="B3F65B38">
      <w:start w:val="2"/>
      <w:numFmt w:val="decimal"/>
      <w:lvlText w:val="%1."/>
      <w:lvlJc w:val="left"/>
      <w:pPr>
        <w:ind w:left="1500" w:hanging="360"/>
      </w:pPr>
      <w:rPr>
        <w:rFonts w:hint="default"/>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8" w15:restartNumberingAfterBreak="0">
    <w:nsid w:val="4D5D1E48"/>
    <w:multiLevelType w:val="hybridMultilevel"/>
    <w:tmpl w:val="8710D7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D05706"/>
    <w:multiLevelType w:val="hybridMultilevel"/>
    <w:tmpl w:val="B0CADC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7D1179"/>
    <w:multiLevelType w:val="hybridMultilevel"/>
    <w:tmpl w:val="676E6676"/>
    <w:lvl w:ilvl="0" w:tplc="3594E904">
      <w:start w:val="1"/>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5E353A"/>
    <w:multiLevelType w:val="hybridMultilevel"/>
    <w:tmpl w:val="808CE472"/>
    <w:lvl w:ilvl="0" w:tplc="D6EA70E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FF202FD"/>
    <w:multiLevelType w:val="hybridMultilevel"/>
    <w:tmpl w:val="A80C7BA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3CB4034"/>
    <w:multiLevelType w:val="hybridMultilevel"/>
    <w:tmpl w:val="9742418C"/>
    <w:lvl w:ilvl="0" w:tplc="D6EA70E0">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66E477DE"/>
    <w:multiLevelType w:val="hybridMultilevel"/>
    <w:tmpl w:val="A4B8AB9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9A53D14"/>
    <w:multiLevelType w:val="hybridMultilevel"/>
    <w:tmpl w:val="EB8264B6"/>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36" w15:restartNumberingAfterBreak="0">
    <w:nsid w:val="6E7975CA"/>
    <w:multiLevelType w:val="hybridMultilevel"/>
    <w:tmpl w:val="AFAA7E02"/>
    <w:lvl w:ilvl="0" w:tplc="0415000F">
      <w:start w:val="1"/>
      <w:numFmt w:val="decimal"/>
      <w:lvlText w:val="%1."/>
      <w:lvlJc w:val="left"/>
      <w:pPr>
        <w:ind w:left="3337" w:hanging="360"/>
      </w:pPr>
    </w:lvl>
    <w:lvl w:ilvl="1" w:tplc="04150019">
      <w:start w:val="1"/>
      <w:numFmt w:val="lowerLetter"/>
      <w:lvlText w:val="%2."/>
      <w:lvlJc w:val="left"/>
      <w:pPr>
        <w:ind w:left="3104" w:hanging="360"/>
      </w:pPr>
    </w:lvl>
    <w:lvl w:ilvl="2" w:tplc="0415001B" w:tentative="1">
      <w:start w:val="1"/>
      <w:numFmt w:val="lowerRoman"/>
      <w:lvlText w:val="%3."/>
      <w:lvlJc w:val="right"/>
      <w:pPr>
        <w:ind w:left="3824" w:hanging="180"/>
      </w:pPr>
    </w:lvl>
    <w:lvl w:ilvl="3" w:tplc="0415000F" w:tentative="1">
      <w:start w:val="1"/>
      <w:numFmt w:val="decimal"/>
      <w:lvlText w:val="%4."/>
      <w:lvlJc w:val="left"/>
      <w:pPr>
        <w:ind w:left="4544" w:hanging="360"/>
      </w:pPr>
    </w:lvl>
    <w:lvl w:ilvl="4" w:tplc="04150019" w:tentative="1">
      <w:start w:val="1"/>
      <w:numFmt w:val="lowerLetter"/>
      <w:lvlText w:val="%5."/>
      <w:lvlJc w:val="left"/>
      <w:pPr>
        <w:ind w:left="5264" w:hanging="360"/>
      </w:pPr>
    </w:lvl>
    <w:lvl w:ilvl="5" w:tplc="0415001B" w:tentative="1">
      <w:start w:val="1"/>
      <w:numFmt w:val="lowerRoman"/>
      <w:lvlText w:val="%6."/>
      <w:lvlJc w:val="right"/>
      <w:pPr>
        <w:ind w:left="5984" w:hanging="180"/>
      </w:pPr>
    </w:lvl>
    <w:lvl w:ilvl="6" w:tplc="0415000F" w:tentative="1">
      <w:start w:val="1"/>
      <w:numFmt w:val="decimal"/>
      <w:lvlText w:val="%7."/>
      <w:lvlJc w:val="left"/>
      <w:pPr>
        <w:ind w:left="6704" w:hanging="360"/>
      </w:pPr>
    </w:lvl>
    <w:lvl w:ilvl="7" w:tplc="04150019" w:tentative="1">
      <w:start w:val="1"/>
      <w:numFmt w:val="lowerLetter"/>
      <w:lvlText w:val="%8."/>
      <w:lvlJc w:val="left"/>
      <w:pPr>
        <w:ind w:left="7424" w:hanging="360"/>
      </w:pPr>
    </w:lvl>
    <w:lvl w:ilvl="8" w:tplc="0415001B" w:tentative="1">
      <w:start w:val="1"/>
      <w:numFmt w:val="lowerRoman"/>
      <w:lvlText w:val="%9."/>
      <w:lvlJc w:val="right"/>
      <w:pPr>
        <w:ind w:left="8144" w:hanging="180"/>
      </w:pPr>
    </w:lvl>
  </w:abstractNum>
  <w:abstractNum w:abstractNumId="37" w15:restartNumberingAfterBreak="0">
    <w:nsid w:val="728E0ACA"/>
    <w:multiLevelType w:val="hybridMultilevel"/>
    <w:tmpl w:val="3AD6B168"/>
    <w:lvl w:ilvl="0" w:tplc="0772DEA0">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7147981"/>
    <w:multiLevelType w:val="hybridMultilevel"/>
    <w:tmpl w:val="F6C2286C"/>
    <w:lvl w:ilvl="0" w:tplc="00D41F4C">
      <w:start w:val="2"/>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9" w15:restartNumberingAfterBreak="0">
    <w:nsid w:val="77222B84"/>
    <w:multiLevelType w:val="hybridMultilevel"/>
    <w:tmpl w:val="FEEA05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381D4A"/>
    <w:multiLevelType w:val="hybridMultilevel"/>
    <w:tmpl w:val="6CB6FF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9BC7F82"/>
    <w:multiLevelType w:val="hybridMultilevel"/>
    <w:tmpl w:val="C5DC1198"/>
    <w:lvl w:ilvl="0" w:tplc="1E4EEACC">
      <w:start w:val="2"/>
      <w:numFmt w:val="decimal"/>
      <w:lvlText w:val="%1."/>
      <w:lvlJc w:val="left"/>
      <w:pPr>
        <w:ind w:left="2526"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2" w15:restartNumberingAfterBreak="0">
    <w:nsid w:val="7DAA2E10"/>
    <w:multiLevelType w:val="hybridMultilevel"/>
    <w:tmpl w:val="6E44B23E"/>
    <w:lvl w:ilvl="0" w:tplc="6B980F74">
      <w:start w:val="1"/>
      <w:numFmt w:val="decimal"/>
      <w:pStyle w:val="Styl1"/>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DCE27E4"/>
    <w:multiLevelType w:val="hybridMultilevel"/>
    <w:tmpl w:val="04B603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6"/>
  </w:num>
  <w:num w:numId="2">
    <w:abstractNumId w:val="18"/>
  </w:num>
  <w:num w:numId="3">
    <w:abstractNumId w:val="15"/>
  </w:num>
  <w:num w:numId="4">
    <w:abstractNumId w:val="42"/>
  </w:num>
  <w:num w:numId="5">
    <w:abstractNumId w:val="25"/>
  </w:num>
  <w:num w:numId="6">
    <w:abstractNumId w:val="6"/>
  </w:num>
  <w:num w:numId="7">
    <w:abstractNumId w:val="42"/>
    <w:lvlOverride w:ilvl="0">
      <w:startOverride w:val="1"/>
    </w:lvlOverride>
  </w:num>
  <w:num w:numId="8">
    <w:abstractNumId w:val="35"/>
  </w:num>
  <w:num w:numId="9">
    <w:abstractNumId w:val="3"/>
  </w:num>
  <w:num w:numId="10">
    <w:abstractNumId w:val="41"/>
  </w:num>
  <w:num w:numId="11">
    <w:abstractNumId w:val="28"/>
  </w:num>
  <w:num w:numId="12">
    <w:abstractNumId w:val="38"/>
  </w:num>
  <w:num w:numId="13">
    <w:abstractNumId w:val="27"/>
  </w:num>
  <w:num w:numId="14">
    <w:abstractNumId w:val="5"/>
  </w:num>
  <w:num w:numId="15">
    <w:abstractNumId w:val="19"/>
  </w:num>
  <w:num w:numId="16">
    <w:abstractNumId w:val="34"/>
  </w:num>
  <w:num w:numId="17">
    <w:abstractNumId w:val="12"/>
  </w:num>
  <w:num w:numId="18">
    <w:abstractNumId w:val="40"/>
  </w:num>
  <w:num w:numId="19">
    <w:abstractNumId w:val="29"/>
  </w:num>
  <w:num w:numId="20">
    <w:abstractNumId w:val="10"/>
  </w:num>
  <w:num w:numId="21">
    <w:abstractNumId w:val="37"/>
  </w:num>
  <w:num w:numId="22">
    <w:abstractNumId w:val="30"/>
  </w:num>
  <w:num w:numId="23">
    <w:abstractNumId w:val="4"/>
  </w:num>
  <w:num w:numId="24">
    <w:abstractNumId w:val="20"/>
  </w:num>
  <w:num w:numId="25">
    <w:abstractNumId w:val="24"/>
  </w:num>
  <w:num w:numId="26">
    <w:abstractNumId w:val="16"/>
  </w:num>
  <w:num w:numId="27">
    <w:abstractNumId w:val="32"/>
  </w:num>
  <w:num w:numId="28">
    <w:abstractNumId w:val="14"/>
  </w:num>
  <w:num w:numId="29">
    <w:abstractNumId w:val="0"/>
  </w:num>
  <w:num w:numId="30">
    <w:abstractNumId w:val="22"/>
  </w:num>
  <w:num w:numId="31">
    <w:abstractNumId w:val="11"/>
  </w:num>
  <w:num w:numId="32">
    <w:abstractNumId w:val="42"/>
  </w:num>
  <w:num w:numId="33">
    <w:abstractNumId w:val="23"/>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7"/>
  </w:num>
  <w:num w:numId="37">
    <w:abstractNumId w:val="43"/>
  </w:num>
  <w:num w:numId="38">
    <w:abstractNumId w:val="1"/>
  </w:num>
  <w:num w:numId="39">
    <w:abstractNumId w:val="17"/>
  </w:num>
  <w:num w:numId="40">
    <w:abstractNumId w:val="21"/>
  </w:num>
  <w:num w:numId="41">
    <w:abstractNumId w:val="31"/>
  </w:num>
  <w:num w:numId="42">
    <w:abstractNumId w:val="2"/>
  </w:num>
  <w:num w:numId="43">
    <w:abstractNumId w:val="39"/>
  </w:num>
  <w:num w:numId="44">
    <w:abstractNumId w:val="13"/>
  </w:num>
  <w:num w:numId="45">
    <w:abstractNumId w:val="8"/>
  </w:num>
  <w:num w:numId="46">
    <w:abstractNumId w:val="9"/>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F12"/>
    <w:rsid w:val="00003113"/>
    <w:rsid w:val="00007497"/>
    <w:rsid w:val="00014B23"/>
    <w:rsid w:val="000201E0"/>
    <w:rsid w:val="000270C2"/>
    <w:rsid w:val="00027EDD"/>
    <w:rsid w:val="000318DF"/>
    <w:rsid w:val="0003539B"/>
    <w:rsid w:val="00036581"/>
    <w:rsid w:val="0004039F"/>
    <w:rsid w:val="000404D1"/>
    <w:rsid w:val="0004082E"/>
    <w:rsid w:val="00040ECC"/>
    <w:rsid w:val="00041C5D"/>
    <w:rsid w:val="00044C75"/>
    <w:rsid w:val="000451A5"/>
    <w:rsid w:val="00045ADB"/>
    <w:rsid w:val="0004752B"/>
    <w:rsid w:val="00047B41"/>
    <w:rsid w:val="00053AD1"/>
    <w:rsid w:val="0005492D"/>
    <w:rsid w:val="00054A41"/>
    <w:rsid w:val="00056B5A"/>
    <w:rsid w:val="00056D6A"/>
    <w:rsid w:val="000604D8"/>
    <w:rsid w:val="00060839"/>
    <w:rsid w:val="0006391B"/>
    <w:rsid w:val="00066903"/>
    <w:rsid w:val="00066FC6"/>
    <w:rsid w:val="000753C7"/>
    <w:rsid w:val="00076124"/>
    <w:rsid w:val="00083E92"/>
    <w:rsid w:val="00085831"/>
    <w:rsid w:val="0008741F"/>
    <w:rsid w:val="00087BC4"/>
    <w:rsid w:val="00087D64"/>
    <w:rsid w:val="00093BC4"/>
    <w:rsid w:val="00097A4D"/>
    <w:rsid w:val="00097C2D"/>
    <w:rsid w:val="000A42B1"/>
    <w:rsid w:val="000A6D2A"/>
    <w:rsid w:val="000A7F65"/>
    <w:rsid w:val="000B56AF"/>
    <w:rsid w:val="000B6566"/>
    <w:rsid w:val="000C161F"/>
    <w:rsid w:val="000C698F"/>
    <w:rsid w:val="000D16C6"/>
    <w:rsid w:val="000D1E31"/>
    <w:rsid w:val="000D6C6D"/>
    <w:rsid w:val="000D719B"/>
    <w:rsid w:val="000E0279"/>
    <w:rsid w:val="000E2C03"/>
    <w:rsid w:val="000E338B"/>
    <w:rsid w:val="000E3FFB"/>
    <w:rsid w:val="000E4DD3"/>
    <w:rsid w:val="000E70D0"/>
    <w:rsid w:val="000E72E0"/>
    <w:rsid w:val="000F0CB6"/>
    <w:rsid w:val="000F34C6"/>
    <w:rsid w:val="00100BE5"/>
    <w:rsid w:val="00106D64"/>
    <w:rsid w:val="00110C2A"/>
    <w:rsid w:val="0012435C"/>
    <w:rsid w:val="0012474A"/>
    <w:rsid w:val="00127ACC"/>
    <w:rsid w:val="00127B6B"/>
    <w:rsid w:val="001338DE"/>
    <w:rsid w:val="001343E8"/>
    <w:rsid w:val="00135CC7"/>
    <w:rsid w:val="0014466E"/>
    <w:rsid w:val="00146FF2"/>
    <w:rsid w:val="00150FAF"/>
    <w:rsid w:val="0015246E"/>
    <w:rsid w:val="001602AC"/>
    <w:rsid w:val="00162B94"/>
    <w:rsid w:val="00164404"/>
    <w:rsid w:val="00170042"/>
    <w:rsid w:val="001700E6"/>
    <w:rsid w:val="00172938"/>
    <w:rsid w:val="001765D2"/>
    <w:rsid w:val="001814CF"/>
    <w:rsid w:val="00182FB1"/>
    <w:rsid w:val="00185344"/>
    <w:rsid w:val="0018692F"/>
    <w:rsid w:val="00191D0E"/>
    <w:rsid w:val="00194EC0"/>
    <w:rsid w:val="0019551C"/>
    <w:rsid w:val="00195C4B"/>
    <w:rsid w:val="001977D8"/>
    <w:rsid w:val="001A0EBB"/>
    <w:rsid w:val="001A1654"/>
    <w:rsid w:val="001A3491"/>
    <w:rsid w:val="001A45B6"/>
    <w:rsid w:val="001A4AFA"/>
    <w:rsid w:val="001A741D"/>
    <w:rsid w:val="001B1566"/>
    <w:rsid w:val="001B4500"/>
    <w:rsid w:val="001B54CD"/>
    <w:rsid w:val="001B5A3D"/>
    <w:rsid w:val="001B70D8"/>
    <w:rsid w:val="001B7E90"/>
    <w:rsid w:val="001C2516"/>
    <w:rsid w:val="001C3297"/>
    <w:rsid w:val="001D112E"/>
    <w:rsid w:val="001D24FC"/>
    <w:rsid w:val="001D2FB1"/>
    <w:rsid w:val="001D400D"/>
    <w:rsid w:val="001D522B"/>
    <w:rsid w:val="001E0072"/>
    <w:rsid w:val="001E0FCD"/>
    <w:rsid w:val="001E1C70"/>
    <w:rsid w:val="001E22E7"/>
    <w:rsid w:val="001E576E"/>
    <w:rsid w:val="001F2037"/>
    <w:rsid w:val="001F3EBB"/>
    <w:rsid w:val="001F4B4E"/>
    <w:rsid w:val="001F71B8"/>
    <w:rsid w:val="0020209A"/>
    <w:rsid w:val="00203300"/>
    <w:rsid w:val="00204A06"/>
    <w:rsid w:val="0021617A"/>
    <w:rsid w:val="002245A6"/>
    <w:rsid w:val="00225F94"/>
    <w:rsid w:val="002271BF"/>
    <w:rsid w:val="002278C0"/>
    <w:rsid w:val="00227E8C"/>
    <w:rsid w:val="00231BD0"/>
    <w:rsid w:val="0023278D"/>
    <w:rsid w:val="0023732F"/>
    <w:rsid w:val="002410E4"/>
    <w:rsid w:val="002447A7"/>
    <w:rsid w:val="002451D5"/>
    <w:rsid w:val="0024761D"/>
    <w:rsid w:val="00254C9F"/>
    <w:rsid w:val="0026147B"/>
    <w:rsid w:val="00262702"/>
    <w:rsid w:val="002636C2"/>
    <w:rsid w:val="00263F1C"/>
    <w:rsid w:val="00274167"/>
    <w:rsid w:val="0027420D"/>
    <w:rsid w:val="00276943"/>
    <w:rsid w:val="00277416"/>
    <w:rsid w:val="00283096"/>
    <w:rsid w:val="0028469A"/>
    <w:rsid w:val="002848A4"/>
    <w:rsid w:val="002851F3"/>
    <w:rsid w:val="00285973"/>
    <w:rsid w:val="00292EB8"/>
    <w:rsid w:val="00293698"/>
    <w:rsid w:val="00297348"/>
    <w:rsid w:val="002977E3"/>
    <w:rsid w:val="002A4B9F"/>
    <w:rsid w:val="002A636E"/>
    <w:rsid w:val="002A6971"/>
    <w:rsid w:val="002A7DD1"/>
    <w:rsid w:val="002A7F04"/>
    <w:rsid w:val="002B3C4E"/>
    <w:rsid w:val="002B7678"/>
    <w:rsid w:val="002C349B"/>
    <w:rsid w:val="002D7A59"/>
    <w:rsid w:val="002E266E"/>
    <w:rsid w:val="002E342B"/>
    <w:rsid w:val="002E47C3"/>
    <w:rsid w:val="002E48E0"/>
    <w:rsid w:val="002F0A32"/>
    <w:rsid w:val="002F362B"/>
    <w:rsid w:val="002F4F14"/>
    <w:rsid w:val="002F5E62"/>
    <w:rsid w:val="003010D3"/>
    <w:rsid w:val="0030233A"/>
    <w:rsid w:val="00305501"/>
    <w:rsid w:val="00310267"/>
    <w:rsid w:val="00312BC9"/>
    <w:rsid w:val="00314353"/>
    <w:rsid w:val="00315826"/>
    <w:rsid w:val="0031691D"/>
    <w:rsid w:val="003229C7"/>
    <w:rsid w:val="00323634"/>
    <w:rsid w:val="00323DB9"/>
    <w:rsid w:val="0032402D"/>
    <w:rsid w:val="00326842"/>
    <w:rsid w:val="0033449E"/>
    <w:rsid w:val="00336DF2"/>
    <w:rsid w:val="00336EE2"/>
    <w:rsid w:val="00337B3E"/>
    <w:rsid w:val="00340DE0"/>
    <w:rsid w:val="00342E51"/>
    <w:rsid w:val="00343170"/>
    <w:rsid w:val="00344045"/>
    <w:rsid w:val="00351340"/>
    <w:rsid w:val="00354953"/>
    <w:rsid w:val="00355D8A"/>
    <w:rsid w:val="00356FBD"/>
    <w:rsid w:val="00360379"/>
    <w:rsid w:val="0036050A"/>
    <w:rsid w:val="003614C3"/>
    <w:rsid w:val="00367591"/>
    <w:rsid w:val="00367B71"/>
    <w:rsid w:val="0037003B"/>
    <w:rsid w:val="00370CB6"/>
    <w:rsid w:val="00371173"/>
    <w:rsid w:val="00371256"/>
    <w:rsid w:val="00372FF4"/>
    <w:rsid w:val="00375776"/>
    <w:rsid w:val="00380C5D"/>
    <w:rsid w:val="003836B8"/>
    <w:rsid w:val="00390156"/>
    <w:rsid w:val="00390F50"/>
    <w:rsid w:val="0039559B"/>
    <w:rsid w:val="00395E8A"/>
    <w:rsid w:val="003A14FB"/>
    <w:rsid w:val="003A1B3C"/>
    <w:rsid w:val="003A204A"/>
    <w:rsid w:val="003A41CF"/>
    <w:rsid w:val="003A5566"/>
    <w:rsid w:val="003A5BFE"/>
    <w:rsid w:val="003B0751"/>
    <w:rsid w:val="003B0E01"/>
    <w:rsid w:val="003B3183"/>
    <w:rsid w:val="003B372F"/>
    <w:rsid w:val="003B3C16"/>
    <w:rsid w:val="003B4B35"/>
    <w:rsid w:val="003B4C25"/>
    <w:rsid w:val="003C2572"/>
    <w:rsid w:val="003C5923"/>
    <w:rsid w:val="003D3E3E"/>
    <w:rsid w:val="003D51FF"/>
    <w:rsid w:val="003D5E76"/>
    <w:rsid w:val="003E4BAC"/>
    <w:rsid w:val="003E4C5B"/>
    <w:rsid w:val="003E4ED6"/>
    <w:rsid w:val="003E7ECD"/>
    <w:rsid w:val="003F321F"/>
    <w:rsid w:val="003F5B6E"/>
    <w:rsid w:val="003F64E4"/>
    <w:rsid w:val="00401170"/>
    <w:rsid w:val="004019DC"/>
    <w:rsid w:val="004027F8"/>
    <w:rsid w:val="004075B1"/>
    <w:rsid w:val="00410257"/>
    <w:rsid w:val="00411665"/>
    <w:rsid w:val="004159E7"/>
    <w:rsid w:val="004215CA"/>
    <w:rsid w:val="004249EC"/>
    <w:rsid w:val="0042577A"/>
    <w:rsid w:val="00425D2C"/>
    <w:rsid w:val="0042679C"/>
    <w:rsid w:val="0042730E"/>
    <w:rsid w:val="0043279D"/>
    <w:rsid w:val="00433316"/>
    <w:rsid w:val="00437317"/>
    <w:rsid w:val="00440EA3"/>
    <w:rsid w:val="00443C39"/>
    <w:rsid w:val="00444928"/>
    <w:rsid w:val="0044628C"/>
    <w:rsid w:val="00450D3A"/>
    <w:rsid w:val="00453D67"/>
    <w:rsid w:val="0045463D"/>
    <w:rsid w:val="00455427"/>
    <w:rsid w:val="0045572F"/>
    <w:rsid w:val="00456450"/>
    <w:rsid w:val="0046055D"/>
    <w:rsid w:val="00465650"/>
    <w:rsid w:val="004679F0"/>
    <w:rsid w:val="00470257"/>
    <w:rsid w:val="004714C1"/>
    <w:rsid w:val="004718F2"/>
    <w:rsid w:val="0047420C"/>
    <w:rsid w:val="00474C7B"/>
    <w:rsid w:val="00485C1B"/>
    <w:rsid w:val="00486263"/>
    <w:rsid w:val="004867A0"/>
    <w:rsid w:val="00490944"/>
    <w:rsid w:val="00491107"/>
    <w:rsid w:val="00491203"/>
    <w:rsid w:val="00495D9E"/>
    <w:rsid w:val="004A0352"/>
    <w:rsid w:val="004A42FF"/>
    <w:rsid w:val="004A4779"/>
    <w:rsid w:val="004A4F4F"/>
    <w:rsid w:val="004B0E56"/>
    <w:rsid w:val="004B20A4"/>
    <w:rsid w:val="004C47B7"/>
    <w:rsid w:val="004C7980"/>
    <w:rsid w:val="004D2C43"/>
    <w:rsid w:val="004D585D"/>
    <w:rsid w:val="004E047D"/>
    <w:rsid w:val="004F0153"/>
    <w:rsid w:val="004F6334"/>
    <w:rsid w:val="005105D7"/>
    <w:rsid w:val="00514111"/>
    <w:rsid w:val="00514698"/>
    <w:rsid w:val="0051516A"/>
    <w:rsid w:val="00530674"/>
    <w:rsid w:val="00530816"/>
    <w:rsid w:val="00532447"/>
    <w:rsid w:val="005332F0"/>
    <w:rsid w:val="005366F4"/>
    <w:rsid w:val="00537D5C"/>
    <w:rsid w:val="005411CF"/>
    <w:rsid w:val="0054245F"/>
    <w:rsid w:val="005464F5"/>
    <w:rsid w:val="00554E13"/>
    <w:rsid w:val="00561E1A"/>
    <w:rsid w:val="00564FBB"/>
    <w:rsid w:val="005664A3"/>
    <w:rsid w:val="00575CBA"/>
    <w:rsid w:val="00580D98"/>
    <w:rsid w:val="00580EAA"/>
    <w:rsid w:val="00582C63"/>
    <w:rsid w:val="00583EC3"/>
    <w:rsid w:val="00586223"/>
    <w:rsid w:val="00587D3A"/>
    <w:rsid w:val="005914C0"/>
    <w:rsid w:val="005960BA"/>
    <w:rsid w:val="005A060D"/>
    <w:rsid w:val="005A3B5E"/>
    <w:rsid w:val="005A3DBD"/>
    <w:rsid w:val="005A5938"/>
    <w:rsid w:val="005A70BF"/>
    <w:rsid w:val="005B35FC"/>
    <w:rsid w:val="005B48B9"/>
    <w:rsid w:val="005B52FA"/>
    <w:rsid w:val="005B5799"/>
    <w:rsid w:val="005B5CA0"/>
    <w:rsid w:val="005C05CC"/>
    <w:rsid w:val="005C365E"/>
    <w:rsid w:val="005D1F4A"/>
    <w:rsid w:val="005D4E5F"/>
    <w:rsid w:val="005D5486"/>
    <w:rsid w:val="005E3531"/>
    <w:rsid w:val="005E65EF"/>
    <w:rsid w:val="005F5481"/>
    <w:rsid w:val="005F78AF"/>
    <w:rsid w:val="00600A24"/>
    <w:rsid w:val="006014D0"/>
    <w:rsid w:val="00601FC0"/>
    <w:rsid w:val="00602A6A"/>
    <w:rsid w:val="00603B1C"/>
    <w:rsid w:val="00607E1D"/>
    <w:rsid w:val="00612615"/>
    <w:rsid w:val="00615B27"/>
    <w:rsid w:val="00615E62"/>
    <w:rsid w:val="00616980"/>
    <w:rsid w:val="00621C8B"/>
    <w:rsid w:val="00632AEE"/>
    <w:rsid w:val="00634597"/>
    <w:rsid w:val="00635D0D"/>
    <w:rsid w:val="00644FF9"/>
    <w:rsid w:val="00652664"/>
    <w:rsid w:val="00652A9D"/>
    <w:rsid w:val="00662A30"/>
    <w:rsid w:val="00662EA8"/>
    <w:rsid w:val="006634C1"/>
    <w:rsid w:val="00663E06"/>
    <w:rsid w:val="006668E8"/>
    <w:rsid w:val="00675FDD"/>
    <w:rsid w:val="00676FAA"/>
    <w:rsid w:val="00681B15"/>
    <w:rsid w:val="00682425"/>
    <w:rsid w:val="006925D0"/>
    <w:rsid w:val="00692ECB"/>
    <w:rsid w:val="00693B7C"/>
    <w:rsid w:val="0069624D"/>
    <w:rsid w:val="00697E53"/>
    <w:rsid w:val="006A0CD1"/>
    <w:rsid w:val="006A1A7B"/>
    <w:rsid w:val="006A3A3C"/>
    <w:rsid w:val="006A482C"/>
    <w:rsid w:val="006A522F"/>
    <w:rsid w:val="006A6F07"/>
    <w:rsid w:val="006A6F71"/>
    <w:rsid w:val="006B0E65"/>
    <w:rsid w:val="006B11AF"/>
    <w:rsid w:val="006B4B98"/>
    <w:rsid w:val="006B7194"/>
    <w:rsid w:val="006C4439"/>
    <w:rsid w:val="006D0B29"/>
    <w:rsid w:val="006D168D"/>
    <w:rsid w:val="006D4121"/>
    <w:rsid w:val="006D75B1"/>
    <w:rsid w:val="006E0368"/>
    <w:rsid w:val="006E5E0F"/>
    <w:rsid w:val="006F503E"/>
    <w:rsid w:val="006F5236"/>
    <w:rsid w:val="006F6033"/>
    <w:rsid w:val="00702EBF"/>
    <w:rsid w:val="00706314"/>
    <w:rsid w:val="00712A78"/>
    <w:rsid w:val="00713316"/>
    <w:rsid w:val="00715262"/>
    <w:rsid w:val="007205AB"/>
    <w:rsid w:val="00720B7C"/>
    <w:rsid w:val="00721A89"/>
    <w:rsid w:val="00722F3F"/>
    <w:rsid w:val="00730048"/>
    <w:rsid w:val="007331ED"/>
    <w:rsid w:val="007336DB"/>
    <w:rsid w:val="00736B32"/>
    <w:rsid w:val="00740965"/>
    <w:rsid w:val="007413F0"/>
    <w:rsid w:val="0074216C"/>
    <w:rsid w:val="00743A9C"/>
    <w:rsid w:val="00746143"/>
    <w:rsid w:val="0075142D"/>
    <w:rsid w:val="0075149A"/>
    <w:rsid w:val="0075183D"/>
    <w:rsid w:val="00751F15"/>
    <w:rsid w:val="00753436"/>
    <w:rsid w:val="00753AEE"/>
    <w:rsid w:val="007552FA"/>
    <w:rsid w:val="00756B4F"/>
    <w:rsid w:val="0076582C"/>
    <w:rsid w:val="00766B7D"/>
    <w:rsid w:val="00766FF6"/>
    <w:rsid w:val="007707A5"/>
    <w:rsid w:val="00770A23"/>
    <w:rsid w:val="00770E35"/>
    <w:rsid w:val="0077519A"/>
    <w:rsid w:val="00776AB8"/>
    <w:rsid w:val="00781844"/>
    <w:rsid w:val="007827F7"/>
    <w:rsid w:val="00784D45"/>
    <w:rsid w:val="00786437"/>
    <w:rsid w:val="00795FEE"/>
    <w:rsid w:val="007A17C7"/>
    <w:rsid w:val="007A41CD"/>
    <w:rsid w:val="007A6E56"/>
    <w:rsid w:val="007A70C5"/>
    <w:rsid w:val="007B0591"/>
    <w:rsid w:val="007B0EC3"/>
    <w:rsid w:val="007B2092"/>
    <w:rsid w:val="007B5DB6"/>
    <w:rsid w:val="007B71AA"/>
    <w:rsid w:val="007C20F1"/>
    <w:rsid w:val="007C4AA0"/>
    <w:rsid w:val="007C5A85"/>
    <w:rsid w:val="007C716A"/>
    <w:rsid w:val="007D4F11"/>
    <w:rsid w:val="007D4F54"/>
    <w:rsid w:val="007D6844"/>
    <w:rsid w:val="007E142C"/>
    <w:rsid w:val="007E14A8"/>
    <w:rsid w:val="007E270D"/>
    <w:rsid w:val="007E2BC4"/>
    <w:rsid w:val="007E6E53"/>
    <w:rsid w:val="007F1FEB"/>
    <w:rsid w:val="007F33B2"/>
    <w:rsid w:val="007F70AD"/>
    <w:rsid w:val="00802B0C"/>
    <w:rsid w:val="00807112"/>
    <w:rsid w:val="00812FCD"/>
    <w:rsid w:val="00817296"/>
    <w:rsid w:val="00817AB3"/>
    <w:rsid w:val="00820B59"/>
    <w:rsid w:val="00822B9D"/>
    <w:rsid w:val="00822DBD"/>
    <w:rsid w:val="008250E4"/>
    <w:rsid w:val="0082532A"/>
    <w:rsid w:val="008272E5"/>
    <w:rsid w:val="00827980"/>
    <w:rsid w:val="00830413"/>
    <w:rsid w:val="00831D80"/>
    <w:rsid w:val="008324B5"/>
    <w:rsid w:val="008344DE"/>
    <w:rsid w:val="00835078"/>
    <w:rsid w:val="00835E8E"/>
    <w:rsid w:val="0084151A"/>
    <w:rsid w:val="00843A89"/>
    <w:rsid w:val="008509B1"/>
    <w:rsid w:val="00851964"/>
    <w:rsid w:val="00851A61"/>
    <w:rsid w:val="00854CD7"/>
    <w:rsid w:val="00856100"/>
    <w:rsid w:val="00861CF5"/>
    <w:rsid w:val="008661B1"/>
    <w:rsid w:val="008671A2"/>
    <w:rsid w:val="0087033A"/>
    <w:rsid w:val="008707D0"/>
    <w:rsid w:val="00874714"/>
    <w:rsid w:val="00875575"/>
    <w:rsid w:val="00877696"/>
    <w:rsid w:val="00877E19"/>
    <w:rsid w:val="00880861"/>
    <w:rsid w:val="008869C4"/>
    <w:rsid w:val="0089490D"/>
    <w:rsid w:val="00897475"/>
    <w:rsid w:val="00897FA3"/>
    <w:rsid w:val="008A277E"/>
    <w:rsid w:val="008A47A7"/>
    <w:rsid w:val="008A5A75"/>
    <w:rsid w:val="008B2A72"/>
    <w:rsid w:val="008B39C2"/>
    <w:rsid w:val="008B57B8"/>
    <w:rsid w:val="008B58A8"/>
    <w:rsid w:val="008B5E4A"/>
    <w:rsid w:val="008B721C"/>
    <w:rsid w:val="008B7E49"/>
    <w:rsid w:val="008C107F"/>
    <w:rsid w:val="008C10C7"/>
    <w:rsid w:val="008C2859"/>
    <w:rsid w:val="008C5F7F"/>
    <w:rsid w:val="008C6C04"/>
    <w:rsid w:val="008C71A7"/>
    <w:rsid w:val="008D0AA9"/>
    <w:rsid w:val="008D31B7"/>
    <w:rsid w:val="008D7880"/>
    <w:rsid w:val="008E068B"/>
    <w:rsid w:val="008E14E7"/>
    <w:rsid w:val="008E42C0"/>
    <w:rsid w:val="008E6275"/>
    <w:rsid w:val="008F067B"/>
    <w:rsid w:val="008F4546"/>
    <w:rsid w:val="008F58AF"/>
    <w:rsid w:val="008F6477"/>
    <w:rsid w:val="00901676"/>
    <w:rsid w:val="009017C9"/>
    <w:rsid w:val="00903789"/>
    <w:rsid w:val="009056AB"/>
    <w:rsid w:val="00910D40"/>
    <w:rsid w:val="00911BF1"/>
    <w:rsid w:val="00916307"/>
    <w:rsid w:val="009212A7"/>
    <w:rsid w:val="00922B24"/>
    <w:rsid w:val="0092344C"/>
    <w:rsid w:val="00923816"/>
    <w:rsid w:val="00930769"/>
    <w:rsid w:val="009308E6"/>
    <w:rsid w:val="00931A9D"/>
    <w:rsid w:val="0093285E"/>
    <w:rsid w:val="009356CF"/>
    <w:rsid w:val="00935B96"/>
    <w:rsid w:val="00935F9B"/>
    <w:rsid w:val="00936EE3"/>
    <w:rsid w:val="00941975"/>
    <w:rsid w:val="00962A99"/>
    <w:rsid w:val="00962EEC"/>
    <w:rsid w:val="0096466A"/>
    <w:rsid w:val="00971CAB"/>
    <w:rsid w:val="00973C47"/>
    <w:rsid w:val="0097689E"/>
    <w:rsid w:val="00981443"/>
    <w:rsid w:val="009816FB"/>
    <w:rsid w:val="009821DB"/>
    <w:rsid w:val="00982F37"/>
    <w:rsid w:val="00983DEA"/>
    <w:rsid w:val="009865BE"/>
    <w:rsid w:val="00992792"/>
    <w:rsid w:val="00992BAA"/>
    <w:rsid w:val="00994260"/>
    <w:rsid w:val="009A5AA1"/>
    <w:rsid w:val="009B0555"/>
    <w:rsid w:val="009B3030"/>
    <w:rsid w:val="009B432B"/>
    <w:rsid w:val="009B6DDF"/>
    <w:rsid w:val="009C0437"/>
    <w:rsid w:val="009C34D4"/>
    <w:rsid w:val="009C4B49"/>
    <w:rsid w:val="009C7DAE"/>
    <w:rsid w:val="009D1B01"/>
    <w:rsid w:val="009D2AA2"/>
    <w:rsid w:val="009D350A"/>
    <w:rsid w:val="009D60C1"/>
    <w:rsid w:val="009E4916"/>
    <w:rsid w:val="009E580F"/>
    <w:rsid w:val="009E647F"/>
    <w:rsid w:val="009E6FD4"/>
    <w:rsid w:val="009F1A8F"/>
    <w:rsid w:val="009F1C45"/>
    <w:rsid w:val="009F609C"/>
    <w:rsid w:val="00A031C1"/>
    <w:rsid w:val="00A03FD3"/>
    <w:rsid w:val="00A05E3A"/>
    <w:rsid w:val="00A130C8"/>
    <w:rsid w:val="00A250A3"/>
    <w:rsid w:val="00A27A2F"/>
    <w:rsid w:val="00A306ED"/>
    <w:rsid w:val="00A30802"/>
    <w:rsid w:val="00A30EA4"/>
    <w:rsid w:val="00A31DF0"/>
    <w:rsid w:val="00A34299"/>
    <w:rsid w:val="00A436AE"/>
    <w:rsid w:val="00A443DF"/>
    <w:rsid w:val="00A52C72"/>
    <w:rsid w:val="00A5585E"/>
    <w:rsid w:val="00A55EDE"/>
    <w:rsid w:val="00A56013"/>
    <w:rsid w:val="00A60F05"/>
    <w:rsid w:val="00A639C9"/>
    <w:rsid w:val="00A67972"/>
    <w:rsid w:val="00A81A3E"/>
    <w:rsid w:val="00A81C1B"/>
    <w:rsid w:val="00A82EFB"/>
    <w:rsid w:val="00A93F12"/>
    <w:rsid w:val="00A94112"/>
    <w:rsid w:val="00A961CA"/>
    <w:rsid w:val="00A97575"/>
    <w:rsid w:val="00A97F8D"/>
    <w:rsid w:val="00AA24E3"/>
    <w:rsid w:val="00AA388D"/>
    <w:rsid w:val="00AA6C2E"/>
    <w:rsid w:val="00AB3BF6"/>
    <w:rsid w:val="00AB5261"/>
    <w:rsid w:val="00AC3C90"/>
    <w:rsid w:val="00AC4C6E"/>
    <w:rsid w:val="00AD3A34"/>
    <w:rsid w:val="00AD6474"/>
    <w:rsid w:val="00AE5D50"/>
    <w:rsid w:val="00AF2F2E"/>
    <w:rsid w:val="00AF36A5"/>
    <w:rsid w:val="00AF6467"/>
    <w:rsid w:val="00B001FC"/>
    <w:rsid w:val="00B01341"/>
    <w:rsid w:val="00B01B78"/>
    <w:rsid w:val="00B01FCA"/>
    <w:rsid w:val="00B023C5"/>
    <w:rsid w:val="00B04A46"/>
    <w:rsid w:val="00B14F22"/>
    <w:rsid w:val="00B16084"/>
    <w:rsid w:val="00B17C94"/>
    <w:rsid w:val="00B24000"/>
    <w:rsid w:val="00B251DB"/>
    <w:rsid w:val="00B26A1B"/>
    <w:rsid w:val="00B26A85"/>
    <w:rsid w:val="00B37532"/>
    <w:rsid w:val="00B37EC3"/>
    <w:rsid w:val="00B41608"/>
    <w:rsid w:val="00B42F85"/>
    <w:rsid w:val="00B470F8"/>
    <w:rsid w:val="00B50852"/>
    <w:rsid w:val="00B50E55"/>
    <w:rsid w:val="00B51A64"/>
    <w:rsid w:val="00B5442D"/>
    <w:rsid w:val="00B568A2"/>
    <w:rsid w:val="00B5692C"/>
    <w:rsid w:val="00B6025C"/>
    <w:rsid w:val="00B612C3"/>
    <w:rsid w:val="00B64A60"/>
    <w:rsid w:val="00B71158"/>
    <w:rsid w:val="00B713D7"/>
    <w:rsid w:val="00B835E4"/>
    <w:rsid w:val="00B936FE"/>
    <w:rsid w:val="00B95B6E"/>
    <w:rsid w:val="00BA1978"/>
    <w:rsid w:val="00BA4AE6"/>
    <w:rsid w:val="00BB125A"/>
    <w:rsid w:val="00BB26EA"/>
    <w:rsid w:val="00BB4180"/>
    <w:rsid w:val="00BC2020"/>
    <w:rsid w:val="00BC370A"/>
    <w:rsid w:val="00BC5318"/>
    <w:rsid w:val="00BC5DC1"/>
    <w:rsid w:val="00BD149F"/>
    <w:rsid w:val="00BE0904"/>
    <w:rsid w:val="00BE0E97"/>
    <w:rsid w:val="00BE20D5"/>
    <w:rsid w:val="00BE5921"/>
    <w:rsid w:val="00BF0E06"/>
    <w:rsid w:val="00BF27F8"/>
    <w:rsid w:val="00BF3575"/>
    <w:rsid w:val="00BF54F7"/>
    <w:rsid w:val="00BF57EC"/>
    <w:rsid w:val="00BF63B4"/>
    <w:rsid w:val="00BF6728"/>
    <w:rsid w:val="00C12530"/>
    <w:rsid w:val="00C13491"/>
    <w:rsid w:val="00C14F29"/>
    <w:rsid w:val="00C1667A"/>
    <w:rsid w:val="00C270DA"/>
    <w:rsid w:val="00C30BCC"/>
    <w:rsid w:val="00C43C88"/>
    <w:rsid w:val="00C452C5"/>
    <w:rsid w:val="00C50C60"/>
    <w:rsid w:val="00C52AD3"/>
    <w:rsid w:val="00C53BFF"/>
    <w:rsid w:val="00C557B4"/>
    <w:rsid w:val="00C55DD3"/>
    <w:rsid w:val="00C60A5D"/>
    <w:rsid w:val="00C61B62"/>
    <w:rsid w:val="00C63086"/>
    <w:rsid w:val="00C63713"/>
    <w:rsid w:val="00C64AB2"/>
    <w:rsid w:val="00C64FFF"/>
    <w:rsid w:val="00C66D94"/>
    <w:rsid w:val="00C70668"/>
    <w:rsid w:val="00C713C8"/>
    <w:rsid w:val="00C735B1"/>
    <w:rsid w:val="00C74B24"/>
    <w:rsid w:val="00C75686"/>
    <w:rsid w:val="00C77D2C"/>
    <w:rsid w:val="00C814A3"/>
    <w:rsid w:val="00C8543F"/>
    <w:rsid w:val="00C8789F"/>
    <w:rsid w:val="00C87B72"/>
    <w:rsid w:val="00C914E9"/>
    <w:rsid w:val="00C952CE"/>
    <w:rsid w:val="00C959FA"/>
    <w:rsid w:val="00CA1DD7"/>
    <w:rsid w:val="00CA72E0"/>
    <w:rsid w:val="00CB1194"/>
    <w:rsid w:val="00CB43D8"/>
    <w:rsid w:val="00CB4C7A"/>
    <w:rsid w:val="00CB6EC4"/>
    <w:rsid w:val="00CC10D1"/>
    <w:rsid w:val="00CD2150"/>
    <w:rsid w:val="00CD2DF6"/>
    <w:rsid w:val="00CD4F45"/>
    <w:rsid w:val="00CE28E6"/>
    <w:rsid w:val="00CE3E03"/>
    <w:rsid w:val="00CE42F8"/>
    <w:rsid w:val="00CF29A5"/>
    <w:rsid w:val="00CF3152"/>
    <w:rsid w:val="00CF55D1"/>
    <w:rsid w:val="00D0498D"/>
    <w:rsid w:val="00D116BD"/>
    <w:rsid w:val="00D12271"/>
    <w:rsid w:val="00D12F09"/>
    <w:rsid w:val="00D151B8"/>
    <w:rsid w:val="00D16F73"/>
    <w:rsid w:val="00D23836"/>
    <w:rsid w:val="00D25730"/>
    <w:rsid w:val="00D315FD"/>
    <w:rsid w:val="00D3191C"/>
    <w:rsid w:val="00D31CD6"/>
    <w:rsid w:val="00D3250B"/>
    <w:rsid w:val="00D327F7"/>
    <w:rsid w:val="00D345D7"/>
    <w:rsid w:val="00D40316"/>
    <w:rsid w:val="00D40E9D"/>
    <w:rsid w:val="00D51598"/>
    <w:rsid w:val="00D51C76"/>
    <w:rsid w:val="00D57BAB"/>
    <w:rsid w:val="00D57F60"/>
    <w:rsid w:val="00D602E9"/>
    <w:rsid w:val="00D63497"/>
    <w:rsid w:val="00D6674E"/>
    <w:rsid w:val="00D71123"/>
    <w:rsid w:val="00D77367"/>
    <w:rsid w:val="00D7737D"/>
    <w:rsid w:val="00D8489A"/>
    <w:rsid w:val="00D84D83"/>
    <w:rsid w:val="00D85FAD"/>
    <w:rsid w:val="00D87072"/>
    <w:rsid w:val="00D92DB9"/>
    <w:rsid w:val="00D96EC1"/>
    <w:rsid w:val="00DA57E8"/>
    <w:rsid w:val="00DA6494"/>
    <w:rsid w:val="00DA668E"/>
    <w:rsid w:val="00DA694B"/>
    <w:rsid w:val="00DA7682"/>
    <w:rsid w:val="00DB0605"/>
    <w:rsid w:val="00DB0E6A"/>
    <w:rsid w:val="00DB267D"/>
    <w:rsid w:val="00DB5789"/>
    <w:rsid w:val="00DC17DD"/>
    <w:rsid w:val="00DC2FFB"/>
    <w:rsid w:val="00DD235F"/>
    <w:rsid w:val="00DD288D"/>
    <w:rsid w:val="00DD3188"/>
    <w:rsid w:val="00DD3F27"/>
    <w:rsid w:val="00DD48DC"/>
    <w:rsid w:val="00DD4DE7"/>
    <w:rsid w:val="00DD55AF"/>
    <w:rsid w:val="00DD6A69"/>
    <w:rsid w:val="00DD760F"/>
    <w:rsid w:val="00DE2387"/>
    <w:rsid w:val="00DE6341"/>
    <w:rsid w:val="00DF247C"/>
    <w:rsid w:val="00DF466A"/>
    <w:rsid w:val="00DF47EF"/>
    <w:rsid w:val="00DF4814"/>
    <w:rsid w:val="00DF4E3F"/>
    <w:rsid w:val="00DF6B8D"/>
    <w:rsid w:val="00DF76D4"/>
    <w:rsid w:val="00E000B6"/>
    <w:rsid w:val="00E00B94"/>
    <w:rsid w:val="00E00DA4"/>
    <w:rsid w:val="00E01043"/>
    <w:rsid w:val="00E02625"/>
    <w:rsid w:val="00E0465B"/>
    <w:rsid w:val="00E050E9"/>
    <w:rsid w:val="00E059C8"/>
    <w:rsid w:val="00E105E5"/>
    <w:rsid w:val="00E13026"/>
    <w:rsid w:val="00E141C4"/>
    <w:rsid w:val="00E235F1"/>
    <w:rsid w:val="00E3077A"/>
    <w:rsid w:val="00E30DF7"/>
    <w:rsid w:val="00E31BAD"/>
    <w:rsid w:val="00E33C79"/>
    <w:rsid w:val="00E41F79"/>
    <w:rsid w:val="00E427FD"/>
    <w:rsid w:val="00E46075"/>
    <w:rsid w:val="00E475B8"/>
    <w:rsid w:val="00E50D17"/>
    <w:rsid w:val="00E5251B"/>
    <w:rsid w:val="00E52B92"/>
    <w:rsid w:val="00E55478"/>
    <w:rsid w:val="00E55957"/>
    <w:rsid w:val="00E57BCF"/>
    <w:rsid w:val="00E60818"/>
    <w:rsid w:val="00E60838"/>
    <w:rsid w:val="00E6422A"/>
    <w:rsid w:val="00E6692F"/>
    <w:rsid w:val="00E71150"/>
    <w:rsid w:val="00E771AF"/>
    <w:rsid w:val="00E81A67"/>
    <w:rsid w:val="00E82E78"/>
    <w:rsid w:val="00E83795"/>
    <w:rsid w:val="00E83E02"/>
    <w:rsid w:val="00E84A21"/>
    <w:rsid w:val="00E8621E"/>
    <w:rsid w:val="00E865D2"/>
    <w:rsid w:val="00E869C9"/>
    <w:rsid w:val="00E86CC4"/>
    <w:rsid w:val="00E87BB9"/>
    <w:rsid w:val="00E9074E"/>
    <w:rsid w:val="00E939AA"/>
    <w:rsid w:val="00E94D7C"/>
    <w:rsid w:val="00E964E0"/>
    <w:rsid w:val="00E969D6"/>
    <w:rsid w:val="00EA264B"/>
    <w:rsid w:val="00EA3A56"/>
    <w:rsid w:val="00EA750D"/>
    <w:rsid w:val="00EB0FCE"/>
    <w:rsid w:val="00EB7D0C"/>
    <w:rsid w:val="00EC1EBD"/>
    <w:rsid w:val="00EC7482"/>
    <w:rsid w:val="00ED1EB1"/>
    <w:rsid w:val="00ED20ED"/>
    <w:rsid w:val="00ED778E"/>
    <w:rsid w:val="00ED7ADA"/>
    <w:rsid w:val="00ED7B0D"/>
    <w:rsid w:val="00EE132A"/>
    <w:rsid w:val="00EE2E35"/>
    <w:rsid w:val="00EE2F62"/>
    <w:rsid w:val="00EE3977"/>
    <w:rsid w:val="00EE61AF"/>
    <w:rsid w:val="00EF24BD"/>
    <w:rsid w:val="00EF48F3"/>
    <w:rsid w:val="00EF4B11"/>
    <w:rsid w:val="00EF6873"/>
    <w:rsid w:val="00EF6EF7"/>
    <w:rsid w:val="00F00A19"/>
    <w:rsid w:val="00F028DC"/>
    <w:rsid w:val="00F07664"/>
    <w:rsid w:val="00F12249"/>
    <w:rsid w:val="00F141C6"/>
    <w:rsid w:val="00F1640F"/>
    <w:rsid w:val="00F16AE9"/>
    <w:rsid w:val="00F16D85"/>
    <w:rsid w:val="00F17662"/>
    <w:rsid w:val="00F237AD"/>
    <w:rsid w:val="00F2447C"/>
    <w:rsid w:val="00F31BF5"/>
    <w:rsid w:val="00F35072"/>
    <w:rsid w:val="00F352A9"/>
    <w:rsid w:val="00F36AAB"/>
    <w:rsid w:val="00F37C5A"/>
    <w:rsid w:val="00F43A45"/>
    <w:rsid w:val="00F5105E"/>
    <w:rsid w:val="00F5147F"/>
    <w:rsid w:val="00F54578"/>
    <w:rsid w:val="00F55577"/>
    <w:rsid w:val="00F55D84"/>
    <w:rsid w:val="00F60632"/>
    <w:rsid w:val="00F61461"/>
    <w:rsid w:val="00F63280"/>
    <w:rsid w:val="00F711B8"/>
    <w:rsid w:val="00F75743"/>
    <w:rsid w:val="00F77EE8"/>
    <w:rsid w:val="00F81550"/>
    <w:rsid w:val="00F82D24"/>
    <w:rsid w:val="00F83EB3"/>
    <w:rsid w:val="00F846EB"/>
    <w:rsid w:val="00F906C5"/>
    <w:rsid w:val="00F90B26"/>
    <w:rsid w:val="00F94AB4"/>
    <w:rsid w:val="00F97F88"/>
    <w:rsid w:val="00FA224C"/>
    <w:rsid w:val="00FA7138"/>
    <w:rsid w:val="00FB1C92"/>
    <w:rsid w:val="00FB2DCF"/>
    <w:rsid w:val="00FB33DE"/>
    <w:rsid w:val="00FB5913"/>
    <w:rsid w:val="00FB5FAE"/>
    <w:rsid w:val="00FC13EC"/>
    <w:rsid w:val="00FC1508"/>
    <w:rsid w:val="00FC7712"/>
    <w:rsid w:val="00FC7CC0"/>
    <w:rsid w:val="00FD5505"/>
    <w:rsid w:val="00FD5CED"/>
    <w:rsid w:val="00FE0F85"/>
    <w:rsid w:val="00FE1C2A"/>
    <w:rsid w:val="00FE6742"/>
    <w:rsid w:val="00FE6A75"/>
    <w:rsid w:val="00FE724B"/>
    <w:rsid w:val="00FE74CE"/>
    <w:rsid w:val="00FF173B"/>
    <w:rsid w:val="00FF3687"/>
    <w:rsid w:val="00FF66CA"/>
    <w:rsid w:val="00FF6E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EE589"/>
  <w15:docId w15:val="{92D790D6-9733-4C67-B5BC-81F3CC02D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3F12"/>
    <w:pPr>
      <w:spacing w:after="42" w:line="271" w:lineRule="auto"/>
      <w:ind w:left="10" w:right="396" w:hanging="10"/>
      <w:jc w:val="both"/>
    </w:pPr>
    <w:rPr>
      <w:rFonts w:ascii="Times New Roman" w:eastAsia="Times New Roman" w:hAnsi="Times New Roman"/>
      <w:color w:val="000000"/>
      <w:sz w:val="22"/>
      <w:szCs w:val="22"/>
    </w:rPr>
  </w:style>
  <w:style w:type="paragraph" w:styleId="Nagwek1">
    <w:name w:val="heading 1"/>
    <w:next w:val="Normalny"/>
    <w:link w:val="Nagwek1Znak"/>
    <w:uiPriority w:val="9"/>
    <w:unhideWhenUsed/>
    <w:qFormat/>
    <w:rsid w:val="00A93F12"/>
    <w:pPr>
      <w:keepNext/>
      <w:keepLines/>
      <w:spacing w:after="4" w:line="259" w:lineRule="auto"/>
      <w:ind w:left="10" w:hanging="10"/>
      <w:outlineLvl w:val="0"/>
    </w:pPr>
    <w:rPr>
      <w:rFonts w:ascii="Times New Roman" w:eastAsia="Times New Roman" w:hAnsi="Times New Roman"/>
      <w:b/>
      <w:color w:val="000000"/>
      <w:sz w:val="28"/>
    </w:rPr>
  </w:style>
  <w:style w:type="paragraph" w:styleId="Nagwek2">
    <w:name w:val="heading 2"/>
    <w:next w:val="Normalny"/>
    <w:link w:val="Nagwek2Znak"/>
    <w:uiPriority w:val="9"/>
    <w:unhideWhenUsed/>
    <w:qFormat/>
    <w:rsid w:val="00A93F12"/>
    <w:pPr>
      <w:keepNext/>
      <w:keepLines/>
      <w:spacing w:after="4" w:line="269" w:lineRule="auto"/>
      <w:ind w:left="1477" w:hanging="10"/>
      <w:jc w:val="both"/>
      <w:outlineLvl w:val="1"/>
    </w:pPr>
    <w:rPr>
      <w:rFonts w:ascii="Times New Roman" w:eastAsia="Times New Roman" w:hAnsi="Times New Roman"/>
      <w:b/>
      <w:color w:val="000000"/>
      <w:sz w:val="24"/>
    </w:rPr>
  </w:style>
  <w:style w:type="paragraph" w:styleId="Nagwek3">
    <w:name w:val="heading 3"/>
    <w:next w:val="Normalny"/>
    <w:link w:val="Nagwek3Znak"/>
    <w:uiPriority w:val="9"/>
    <w:unhideWhenUsed/>
    <w:qFormat/>
    <w:rsid w:val="00A93F12"/>
    <w:pPr>
      <w:keepNext/>
      <w:keepLines/>
      <w:spacing w:after="4" w:line="269" w:lineRule="auto"/>
      <w:ind w:left="1477" w:hanging="10"/>
      <w:jc w:val="both"/>
      <w:outlineLvl w:val="2"/>
    </w:pPr>
    <w:rPr>
      <w:rFonts w:ascii="Times New Roman" w:eastAsia="Times New Roman" w:hAnsi="Times New Roman"/>
      <w:b/>
      <w:color w:val="000000"/>
    </w:rPr>
  </w:style>
  <w:style w:type="paragraph" w:styleId="Nagwek4">
    <w:name w:val="heading 4"/>
    <w:basedOn w:val="Normalny"/>
    <w:next w:val="Normalny"/>
    <w:link w:val="Nagwek4Znak"/>
    <w:uiPriority w:val="9"/>
    <w:unhideWhenUsed/>
    <w:qFormat/>
    <w:rsid w:val="00C75686"/>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A93F12"/>
    <w:rPr>
      <w:rFonts w:ascii="Times New Roman" w:eastAsia="Times New Roman" w:hAnsi="Times New Roman"/>
      <w:b/>
      <w:color w:val="000000"/>
      <w:sz w:val="28"/>
      <w:lang w:eastAsia="pl-PL" w:bidi="ar-SA"/>
    </w:rPr>
  </w:style>
  <w:style w:type="character" w:customStyle="1" w:styleId="Nagwek2Znak">
    <w:name w:val="Nagłówek 2 Znak"/>
    <w:link w:val="Nagwek2"/>
    <w:uiPriority w:val="9"/>
    <w:rsid w:val="00A93F12"/>
    <w:rPr>
      <w:rFonts w:ascii="Times New Roman" w:eastAsia="Times New Roman" w:hAnsi="Times New Roman"/>
      <w:b/>
      <w:color w:val="000000"/>
      <w:sz w:val="24"/>
      <w:lang w:eastAsia="pl-PL" w:bidi="ar-SA"/>
    </w:rPr>
  </w:style>
  <w:style w:type="character" w:customStyle="1" w:styleId="Nagwek3Znak">
    <w:name w:val="Nagłówek 3 Znak"/>
    <w:link w:val="Nagwek3"/>
    <w:uiPriority w:val="9"/>
    <w:rsid w:val="00A93F12"/>
    <w:rPr>
      <w:rFonts w:ascii="Times New Roman" w:eastAsia="Times New Roman" w:hAnsi="Times New Roman"/>
      <w:b/>
      <w:color w:val="000000"/>
      <w:lang w:eastAsia="pl-PL" w:bidi="ar-SA"/>
    </w:rPr>
  </w:style>
  <w:style w:type="paragraph" w:styleId="Spistreci2">
    <w:name w:val="toc 2"/>
    <w:hidden/>
    <w:uiPriority w:val="39"/>
    <w:rsid w:val="00A93F12"/>
    <w:pPr>
      <w:spacing w:after="120" w:line="360" w:lineRule="auto"/>
      <w:ind w:left="232" w:right="680" w:hanging="11"/>
      <w:jc w:val="center"/>
    </w:pPr>
    <w:rPr>
      <w:rFonts w:ascii="Times New Roman" w:hAnsi="Times New Roman" w:cs="Calibri"/>
      <w:color w:val="000000"/>
      <w:sz w:val="22"/>
      <w:szCs w:val="22"/>
    </w:rPr>
  </w:style>
  <w:style w:type="character" w:styleId="Hipercze">
    <w:name w:val="Hyperlink"/>
    <w:uiPriority w:val="99"/>
    <w:unhideWhenUsed/>
    <w:rsid w:val="00A93F12"/>
    <w:rPr>
      <w:color w:val="0000FF"/>
      <w:u w:val="single"/>
    </w:rPr>
  </w:style>
  <w:style w:type="paragraph" w:styleId="Nagwek">
    <w:name w:val="header"/>
    <w:basedOn w:val="Normalny"/>
    <w:link w:val="NagwekZnak"/>
    <w:uiPriority w:val="99"/>
    <w:unhideWhenUsed/>
    <w:rsid w:val="00A93F12"/>
    <w:pPr>
      <w:tabs>
        <w:tab w:val="center" w:pos="4536"/>
        <w:tab w:val="right" w:pos="9072"/>
      </w:tabs>
      <w:spacing w:after="0" w:line="240" w:lineRule="auto"/>
    </w:pPr>
    <w:rPr>
      <w:sz w:val="20"/>
      <w:szCs w:val="20"/>
    </w:rPr>
  </w:style>
  <w:style w:type="character" w:customStyle="1" w:styleId="NagwekZnak">
    <w:name w:val="Nagłówek Znak"/>
    <w:link w:val="Nagwek"/>
    <w:uiPriority w:val="99"/>
    <w:rsid w:val="00A93F12"/>
    <w:rPr>
      <w:rFonts w:ascii="Times New Roman" w:eastAsia="Times New Roman" w:hAnsi="Times New Roman" w:cs="Times New Roman"/>
      <w:color w:val="000000"/>
      <w:lang w:eastAsia="pl-PL"/>
    </w:rPr>
  </w:style>
  <w:style w:type="character" w:styleId="Odwoaniedokomentarza">
    <w:name w:val="annotation reference"/>
    <w:uiPriority w:val="99"/>
    <w:unhideWhenUsed/>
    <w:rsid w:val="00A93F12"/>
    <w:rPr>
      <w:sz w:val="16"/>
      <w:szCs w:val="16"/>
    </w:rPr>
  </w:style>
  <w:style w:type="paragraph" w:styleId="Tekstkomentarza">
    <w:name w:val="annotation text"/>
    <w:aliases w:val=" Znak Znak Znak Znak, Znak Znak Znak Znak Znak,Znak Znak Znak Znak,Znak Znak Znak Znak Znak, Znak3,Znak3, Znak Znak Znak Znak1, Znak Znak Znak,Znak Znak Znak"/>
    <w:basedOn w:val="Normalny"/>
    <w:link w:val="TekstkomentarzaZnak"/>
    <w:uiPriority w:val="99"/>
    <w:unhideWhenUsed/>
    <w:rsid w:val="00A93F12"/>
    <w:pPr>
      <w:spacing w:line="240" w:lineRule="auto"/>
    </w:pPr>
    <w:rPr>
      <w:sz w:val="20"/>
      <w:szCs w:val="20"/>
    </w:rPr>
  </w:style>
  <w:style w:type="character" w:customStyle="1" w:styleId="TekstkomentarzaZnak">
    <w:name w:val="Tekst komentarza Znak"/>
    <w:aliases w:val=" Znak Znak Znak Znak Znak1, Znak Znak Znak Znak Znak Znak,Znak Znak Znak Znak Znak1,Znak Znak Znak Znak Znak Znak, Znak3 Znak,Znak3 Znak, Znak Znak Znak Znak1 Znak, Znak Znak Znak Znak2,Znak Znak Znak Znak1"/>
    <w:link w:val="Tekstkomentarza"/>
    <w:uiPriority w:val="99"/>
    <w:rsid w:val="00A93F12"/>
    <w:rPr>
      <w:rFonts w:ascii="Times New Roman" w:eastAsia="Times New Roman" w:hAnsi="Times New Roman" w:cs="Times New Roman"/>
      <w:color w:val="000000"/>
      <w:sz w:val="20"/>
      <w:szCs w:val="20"/>
      <w:lang w:eastAsia="pl-PL"/>
    </w:rPr>
  </w:style>
  <w:style w:type="paragraph" w:styleId="Akapitzlist">
    <w:name w:val="List Paragraph"/>
    <w:aliases w:val="Numerowanie,List Paragraph,Akapit z listą BS"/>
    <w:basedOn w:val="Normalny"/>
    <w:link w:val="AkapitzlistZnak"/>
    <w:uiPriority w:val="34"/>
    <w:qFormat/>
    <w:rsid w:val="00A93F12"/>
    <w:pPr>
      <w:ind w:left="720"/>
      <w:contextualSpacing/>
    </w:pPr>
    <w:rPr>
      <w:sz w:val="20"/>
      <w:szCs w:val="20"/>
    </w:rPr>
  </w:style>
  <w:style w:type="paragraph" w:styleId="Spistreci1">
    <w:name w:val="toc 1"/>
    <w:basedOn w:val="Normalny"/>
    <w:next w:val="Normalny"/>
    <w:autoRedefine/>
    <w:uiPriority w:val="39"/>
    <w:unhideWhenUsed/>
    <w:rsid w:val="005B35FC"/>
    <w:pPr>
      <w:tabs>
        <w:tab w:val="left" w:pos="8789"/>
      </w:tabs>
      <w:spacing w:after="0" w:line="360" w:lineRule="auto"/>
      <w:ind w:left="0" w:right="425" w:hanging="11"/>
      <w:jc w:val="left"/>
    </w:pPr>
    <w:rPr>
      <w:rFonts w:ascii="Calibri" w:eastAsia="Calibri" w:hAnsi="Calibri" w:cs="Calibri"/>
      <w:color w:val="auto"/>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
    <w:basedOn w:val="Normalny"/>
    <w:link w:val="TekstprzypisudolnegoZnak"/>
    <w:uiPriority w:val="99"/>
    <w:unhideWhenUsed/>
    <w:qFormat/>
    <w:rsid w:val="00A93F12"/>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link w:val="Tekstprzypisudolnego"/>
    <w:uiPriority w:val="99"/>
    <w:rsid w:val="00A93F12"/>
    <w:rPr>
      <w:rFonts w:ascii="Times New Roman" w:eastAsia="Times New Roman" w:hAnsi="Times New Roman" w:cs="Times New Roman"/>
      <w:color w:val="000000"/>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A93F12"/>
    <w:rPr>
      <w:vertAlign w:val="superscript"/>
    </w:rPr>
  </w:style>
  <w:style w:type="paragraph" w:customStyle="1" w:styleId="Default">
    <w:name w:val="Default"/>
    <w:basedOn w:val="Normalny"/>
    <w:link w:val="DefaultZnak"/>
    <w:rsid w:val="00A93F12"/>
    <w:pPr>
      <w:autoSpaceDE w:val="0"/>
      <w:autoSpaceDN w:val="0"/>
      <w:spacing w:after="0" w:line="240" w:lineRule="auto"/>
      <w:ind w:left="0" w:right="0" w:firstLine="0"/>
      <w:jc w:val="left"/>
    </w:pPr>
    <w:rPr>
      <w:rFonts w:eastAsia="Calibri"/>
      <w:sz w:val="24"/>
      <w:szCs w:val="24"/>
    </w:rPr>
  </w:style>
  <w:style w:type="character" w:customStyle="1" w:styleId="DefaultZnak">
    <w:name w:val="Default Znak"/>
    <w:link w:val="Default"/>
    <w:rsid w:val="00A93F12"/>
    <w:rPr>
      <w:rFonts w:ascii="Times New Roman" w:eastAsia="Calibri" w:hAnsi="Times New Roman" w:cs="Times New Roman"/>
      <w:color w:val="000000"/>
      <w:sz w:val="24"/>
      <w:szCs w:val="24"/>
      <w:lang w:eastAsia="pl-PL"/>
    </w:rPr>
  </w:style>
  <w:style w:type="paragraph" w:customStyle="1" w:styleId="Styl1">
    <w:name w:val="Styl1"/>
    <w:basedOn w:val="Akapitzlist"/>
    <w:link w:val="Styl1Znak"/>
    <w:rsid w:val="00A93F12"/>
    <w:pPr>
      <w:numPr>
        <w:numId w:val="4"/>
      </w:numPr>
      <w:autoSpaceDE w:val="0"/>
      <w:autoSpaceDN w:val="0"/>
      <w:adjustRightInd w:val="0"/>
      <w:spacing w:after="0" w:line="240" w:lineRule="auto"/>
      <w:ind w:right="-2"/>
    </w:pPr>
    <w:rPr>
      <w:rFonts w:ascii="Calibri" w:eastAsia="Calibri" w:hAnsi="Calibri"/>
      <w:color w:val="FF0000"/>
      <w:sz w:val="24"/>
      <w:szCs w:val="24"/>
    </w:rPr>
  </w:style>
  <w:style w:type="paragraph" w:customStyle="1" w:styleId="Styl2">
    <w:name w:val="Styl2"/>
    <w:basedOn w:val="Styl1"/>
    <w:link w:val="Styl2Znak"/>
    <w:qFormat/>
    <w:rsid w:val="00A93F12"/>
    <w:rPr>
      <w:color w:val="auto"/>
    </w:rPr>
  </w:style>
  <w:style w:type="character" w:customStyle="1" w:styleId="Styl1Znak">
    <w:name w:val="Styl1 Znak"/>
    <w:link w:val="Styl1"/>
    <w:rsid w:val="00A93F12"/>
    <w:rPr>
      <w:rFonts w:ascii="Calibri" w:eastAsia="Calibri" w:hAnsi="Calibri" w:cs="Times New Roman"/>
      <w:color w:val="FF0000"/>
      <w:sz w:val="24"/>
      <w:szCs w:val="24"/>
      <w:lang w:eastAsia="pl-PL"/>
    </w:rPr>
  </w:style>
  <w:style w:type="character" w:customStyle="1" w:styleId="Styl2Znak">
    <w:name w:val="Styl2 Znak"/>
    <w:link w:val="Styl2"/>
    <w:rsid w:val="00A93F12"/>
    <w:rPr>
      <w:sz w:val="24"/>
      <w:szCs w:val="24"/>
    </w:rPr>
  </w:style>
  <w:style w:type="paragraph" w:styleId="NormalnyWeb">
    <w:name w:val="Normal (Web)"/>
    <w:basedOn w:val="Normalny"/>
    <w:uiPriority w:val="99"/>
    <w:rsid w:val="00A93F12"/>
    <w:pPr>
      <w:spacing w:before="100" w:beforeAutospacing="1" w:after="100" w:afterAutospacing="1" w:line="360" w:lineRule="auto"/>
      <w:ind w:left="0" w:right="-289" w:firstLine="0"/>
    </w:pPr>
    <w:rPr>
      <w:color w:val="auto"/>
      <w:sz w:val="24"/>
      <w:szCs w:val="24"/>
    </w:rPr>
  </w:style>
  <w:style w:type="paragraph" w:styleId="Tekstdymka">
    <w:name w:val="Balloon Text"/>
    <w:basedOn w:val="Normalny"/>
    <w:link w:val="TekstdymkaZnak"/>
    <w:uiPriority w:val="99"/>
    <w:semiHidden/>
    <w:unhideWhenUsed/>
    <w:rsid w:val="00A93F12"/>
    <w:pPr>
      <w:spacing w:after="0" w:line="240" w:lineRule="auto"/>
    </w:pPr>
    <w:rPr>
      <w:rFonts w:ascii="Tahoma" w:hAnsi="Tahoma"/>
      <w:sz w:val="16"/>
      <w:szCs w:val="16"/>
    </w:rPr>
  </w:style>
  <w:style w:type="character" w:customStyle="1" w:styleId="TekstdymkaZnak">
    <w:name w:val="Tekst dymka Znak"/>
    <w:link w:val="Tekstdymka"/>
    <w:uiPriority w:val="99"/>
    <w:semiHidden/>
    <w:rsid w:val="00A93F12"/>
    <w:rPr>
      <w:rFonts w:ascii="Tahoma" w:eastAsia="Times New Roman" w:hAnsi="Tahoma" w:cs="Tahoma"/>
      <w:color w:val="000000"/>
      <w:sz w:val="16"/>
      <w:szCs w:val="16"/>
      <w:lang w:eastAsia="pl-PL"/>
    </w:rPr>
  </w:style>
  <w:style w:type="character" w:customStyle="1" w:styleId="AkapitzlistZnak">
    <w:name w:val="Akapit z listą Znak"/>
    <w:aliases w:val="Numerowanie Znak,List Paragraph Znak,Akapit z listą BS Znak"/>
    <w:link w:val="Akapitzlist"/>
    <w:uiPriority w:val="34"/>
    <w:qFormat/>
    <w:locked/>
    <w:rsid w:val="00ED20ED"/>
    <w:rPr>
      <w:rFonts w:ascii="Times New Roman" w:eastAsia="Times New Roman" w:hAnsi="Times New Roman" w:cs="Times New Roman"/>
      <w:color w:val="000000"/>
      <w:lang w:eastAsia="pl-PL"/>
    </w:rPr>
  </w:style>
  <w:style w:type="paragraph" w:styleId="Tematkomentarza">
    <w:name w:val="annotation subject"/>
    <w:basedOn w:val="Tekstkomentarza"/>
    <w:next w:val="Tekstkomentarza"/>
    <w:link w:val="TematkomentarzaZnak"/>
    <w:uiPriority w:val="99"/>
    <w:semiHidden/>
    <w:unhideWhenUsed/>
    <w:rsid w:val="001E0072"/>
    <w:rPr>
      <w:b/>
      <w:bCs/>
    </w:rPr>
  </w:style>
  <w:style w:type="character" w:customStyle="1" w:styleId="TematkomentarzaZnak">
    <w:name w:val="Temat komentarza Znak"/>
    <w:link w:val="Tematkomentarza"/>
    <w:uiPriority w:val="99"/>
    <w:semiHidden/>
    <w:rsid w:val="001E0072"/>
    <w:rPr>
      <w:rFonts w:ascii="Times New Roman" w:eastAsia="Times New Roman" w:hAnsi="Times New Roman" w:cs="Times New Roman"/>
      <w:b/>
      <w:bCs/>
      <w:color w:val="000000"/>
      <w:sz w:val="20"/>
      <w:szCs w:val="20"/>
      <w:lang w:eastAsia="pl-PL"/>
    </w:rPr>
  </w:style>
  <w:style w:type="character" w:customStyle="1" w:styleId="Nierozpoznanawzmianka1">
    <w:name w:val="Nierozpoznana wzmianka1"/>
    <w:uiPriority w:val="99"/>
    <w:semiHidden/>
    <w:unhideWhenUsed/>
    <w:rsid w:val="000753C7"/>
    <w:rPr>
      <w:color w:val="605E5C"/>
      <w:shd w:val="clear" w:color="auto" w:fill="E1DFDD"/>
    </w:rPr>
  </w:style>
  <w:style w:type="character" w:customStyle="1" w:styleId="Nierozpoznanawzmianka2">
    <w:name w:val="Nierozpoznana wzmianka2"/>
    <w:uiPriority w:val="99"/>
    <w:semiHidden/>
    <w:unhideWhenUsed/>
    <w:rsid w:val="00CD4F45"/>
    <w:rPr>
      <w:color w:val="605E5C"/>
      <w:shd w:val="clear" w:color="auto" w:fill="E1DFDD"/>
    </w:rPr>
  </w:style>
  <w:style w:type="character" w:styleId="Pogrubienie">
    <w:name w:val="Strong"/>
    <w:uiPriority w:val="22"/>
    <w:qFormat/>
    <w:rsid w:val="007B71AA"/>
    <w:rPr>
      <w:b/>
      <w:bCs/>
    </w:rPr>
  </w:style>
  <w:style w:type="character" w:customStyle="1" w:styleId="ff1">
    <w:name w:val="ff1"/>
    <w:basedOn w:val="Domylnaczcionkaakapitu"/>
    <w:rsid w:val="00766FF6"/>
  </w:style>
  <w:style w:type="character" w:customStyle="1" w:styleId="highlight">
    <w:name w:val="highlight"/>
    <w:basedOn w:val="Domylnaczcionkaakapitu"/>
    <w:rsid w:val="00182FB1"/>
  </w:style>
  <w:style w:type="character" w:customStyle="1" w:styleId="Nagwek4Znak">
    <w:name w:val="Nagłówek 4 Znak"/>
    <w:link w:val="Nagwek4"/>
    <w:uiPriority w:val="9"/>
    <w:rsid w:val="00C75686"/>
    <w:rPr>
      <w:rFonts w:ascii="Calibri" w:eastAsia="Times New Roman" w:hAnsi="Calibri" w:cs="Times New Roman"/>
      <w:b/>
      <w:bCs/>
      <w:color w:val="000000"/>
      <w:sz w:val="28"/>
      <w:szCs w:val="28"/>
    </w:rPr>
  </w:style>
  <w:style w:type="paragraph" w:styleId="Stopka">
    <w:name w:val="footer"/>
    <w:basedOn w:val="Normalny"/>
    <w:link w:val="StopkaZnak"/>
    <w:uiPriority w:val="99"/>
    <w:rsid w:val="004B20A4"/>
    <w:pPr>
      <w:tabs>
        <w:tab w:val="center" w:pos="4536"/>
        <w:tab w:val="right" w:pos="9072"/>
      </w:tabs>
      <w:spacing w:after="0" w:line="240" w:lineRule="auto"/>
      <w:ind w:left="0" w:right="0" w:firstLine="0"/>
      <w:jc w:val="left"/>
    </w:pPr>
    <w:rPr>
      <w:color w:val="auto"/>
      <w:sz w:val="24"/>
      <w:szCs w:val="24"/>
    </w:rPr>
  </w:style>
  <w:style w:type="character" w:customStyle="1" w:styleId="StopkaZnak">
    <w:name w:val="Stopka Znak"/>
    <w:basedOn w:val="Domylnaczcionkaakapitu"/>
    <w:link w:val="Stopka"/>
    <w:uiPriority w:val="99"/>
    <w:rsid w:val="004B20A4"/>
    <w:rPr>
      <w:rFonts w:ascii="Times New Roman" w:eastAsia="Times New Roman" w:hAnsi="Times New Roman"/>
      <w:sz w:val="24"/>
      <w:szCs w:val="24"/>
    </w:rPr>
  </w:style>
  <w:style w:type="paragraph" w:styleId="Nagwekspisutreci">
    <w:name w:val="TOC Heading"/>
    <w:basedOn w:val="Nagwek1"/>
    <w:next w:val="Normalny"/>
    <w:uiPriority w:val="39"/>
    <w:unhideWhenUsed/>
    <w:qFormat/>
    <w:rsid w:val="00973C47"/>
    <w:pPr>
      <w:spacing w:before="240" w:after="0"/>
      <w:ind w:left="0" w:firstLine="0"/>
      <w:outlineLvl w:val="9"/>
    </w:pPr>
    <w:rPr>
      <w:rFonts w:asciiTheme="majorHAnsi" w:eastAsiaTheme="majorEastAsia" w:hAnsiTheme="majorHAnsi" w:cstheme="majorBidi"/>
      <w:b w:val="0"/>
      <w:color w:val="365F91" w:themeColor="accent1" w:themeShade="BF"/>
      <w:sz w:val="32"/>
      <w:szCs w:val="32"/>
    </w:rPr>
  </w:style>
  <w:style w:type="paragraph" w:styleId="Spistreci3">
    <w:name w:val="toc 3"/>
    <w:basedOn w:val="Normalny"/>
    <w:next w:val="Normalny"/>
    <w:autoRedefine/>
    <w:uiPriority w:val="39"/>
    <w:unhideWhenUsed/>
    <w:rsid w:val="00DF6B8D"/>
    <w:pPr>
      <w:spacing w:after="100" w:line="259" w:lineRule="auto"/>
      <w:ind w:left="440" w:right="0" w:firstLine="0"/>
      <w:jc w:val="left"/>
    </w:pPr>
    <w:rPr>
      <w:rFonts w:asciiTheme="minorHAnsi" w:eastAsiaTheme="minorEastAsia" w:hAnsiTheme="minorHAnsi"/>
      <w:color w:val="auto"/>
    </w:rPr>
  </w:style>
  <w:style w:type="character" w:styleId="Uwydatnienie">
    <w:name w:val="Emphasis"/>
    <w:uiPriority w:val="20"/>
    <w:qFormat/>
    <w:rsid w:val="00607E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86049">
      <w:bodyDiv w:val="1"/>
      <w:marLeft w:val="0"/>
      <w:marRight w:val="0"/>
      <w:marTop w:val="0"/>
      <w:marBottom w:val="0"/>
      <w:divBdr>
        <w:top w:val="none" w:sz="0" w:space="0" w:color="auto"/>
        <w:left w:val="none" w:sz="0" w:space="0" w:color="auto"/>
        <w:bottom w:val="none" w:sz="0" w:space="0" w:color="auto"/>
        <w:right w:val="none" w:sz="0" w:space="0" w:color="auto"/>
      </w:divBdr>
    </w:div>
    <w:div w:id="363990450">
      <w:bodyDiv w:val="1"/>
      <w:marLeft w:val="0"/>
      <w:marRight w:val="0"/>
      <w:marTop w:val="0"/>
      <w:marBottom w:val="0"/>
      <w:divBdr>
        <w:top w:val="none" w:sz="0" w:space="0" w:color="auto"/>
        <w:left w:val="none" w:sz="0" w:space="0" w:color="auto"/>
        <w:bottom w:val="none" w:sz="0" w:space="0" w:color="auto"/>
        <w:right w:val="none" w:sz="0" w:space="0" w:color="auto"/>
      </w:divBdr>
      <w:divsChild>
        <w:div w:id="1069425046">
          <w:marLeft w:val="0"/>
          <w:marRight w:val="0"/>
          <w:marTop w:val="0"/>
          <w:marBottom w:val="0"/>
          <w:divBdr>
            <w:top w:val="none" w:sz="0" w:space="0" w:color="auto"/>
            <w:left w:val="none" w:sz="0" w:space="0" w:color="auto"/>
            <w:bottom w:val="none" w:sz="0" w:space="0" w:color="auto"/>
            <w:right w:val="none" w:sz="0" w:space="0" w:color="auto"/>
          </w:divBdr>
          <w:divsChild>
            <w:div w:id="1234975892">
              <w:marLeft w:val="0"/>
              <w:marRight w:val="0"/>
              <w:marTop w:val="0"/>
              <w:marBottom w:val="0"/>
              <w:divBdr>
                <w:top w:val="none" w:sz="0" w:space="0" w:color="auto"/>
                <w:left w:val="none" w:sz="0" w:space="0" w:color="auto"/>
                <w:bottom w:val="none" w:sz="0" w:space="0" w:color="auto"/>
                <w:right w:val="none" w:sz="0" w:space="0" w:color="auto"/>
              </w:divBdr>
            </w:div>
            <w:div w:id="494153317">
              <w:marLeft w:val="0"/>
              <w:marRight w:val="0"/>
              <w:marTop w:val="0"/>
              <w:marBottom w:val="0"/>
              <w:divBdr>
                <w:top w:val="none" w:sz="0" w:space="0" w:color="auto"/>
                <w:left w:val="none" w:sz="0" w:space="0" w:color="auto"/>
                <w:bottom w:val="none" w:sz="0" w:space="0" w:color="auto"/>
                <w:right w:val="none" w:sz="0" w:space="0" w:color="auto"/>
              </w:divBdr>
            </w:div>
            <w:div w:id="162222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50615">
      <w:bodyDiv w:val="1"/>
      <w:marLeft w:val="0"/>
      <w:marRight w:val="0"/>
      <w:marTop w:val="0"/>
      <w:marBottom w:val="0"/>
      <w:divBdr>
        <w:top w:val="none" w:sz="0" w:space="0" w:color="auto"/>
        <w:left w:val="none" w:sz="0" w:space="0" w:color="auto"/>
        <w:bottom w:val="none" w:sz="0" w:space="0" w:color="auto"/>
        <w:right w:val="none" w:sz="0" w:space="0" w:color="auto"/>
      </w:divBdr>
    </w:div>
    <w:div w:id="1652519522">
      <w:bodyDiv w:val="1"/>
      <w:marLeft w:val="0"/>
      <w:marRight w:val="0"/>
      <w:marTop w:val="0"/>
      <w:marBottom w:val="0"/>
      <w:divBdr>
        <w:top w:val="none" w:sz="0" w:space="0" w:color="auto"/>
        <w:left w:val="none" w:sz="0" w:space="0" w:color="auto"/>
        <w:bottom w:val="none" w:sz="0" w:space="0" w:color="auto"/>
        <w:right w:val="none" w:sz="0" w:space="0" w:color="auto"/>
      </w:divBdr>
    </w:div>
    <w:div w:id="177000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funduszeeuropejskie.gov.pl/media/54997/Wytyczne_w_zakresie_rownosci_zatwierdzone_050418.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funduszeeuropejskie.gov.pl"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zamowieniarpo.kujawsko-pomorskie.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azakonkurencyjnosci.funduszeeuropejskie.gov.pl" TargetMode="External"/><Relationship Id="rId20" Type="http://schemas.openxmlformats.org/officeDocument/2006/relationships/hyperlink" Target="http://www.rpo.kujawsko-pomorski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mr.gov.pl/strony/aktualnosci/baza-konkurencyjnosci-funduszy-europejskich-uruchomiona/" TargetMode="External"/><Relationship Id="rId23" Type="http://schemas.openxmlformats.org/officeDocument/2006/relationships/hyperlink" Target="mailto:iod@kujawsko-pomorskie.pl" TargetMode="External"/><Relationship Id="rId10" Type="http://schemas.openxmlformats.org/officeDocument/2006/relationships/footer" Target="footer1.xml"/><Relationship Id="rId19" Type="http://schemas.openxmlformats.org/officeDocument/2006/relationships/hyperlink" Target="http://www.power.gov.pl/dostepnosc"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azakonkurencyjnosci.funduszeeuropejskie.gov.pl" TargetMode="External"/><Relationship Id="rId22" Type="http://schemas.openxmlformats.org/officeDocument/2006/relationships/hyperlink" Target="mailto:rzecznikrpo@kujawsko-pomorskie.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PL/TXT/PDF/?uri=CELEX:52016XC0719(05)&amp;from=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2F95CD-74C3-4FDC-BF69-FB4322EEE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24</Pages>
  <Words>10662</Words>
  <Characters>63973</Characters>
  <Application>Microsoft Office Word</Application>
  <DocSecurity>0</DocSecurity>
  <Lines>533</Lines>
  <Paragraphs>148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74487</CharactersWithSpaces>
  <SharedDoc>false</SharedDoc>
  <HLinks>
    <vt:vector size="162" baseType="variant">
      <vt:variant>
        <vt:i4>917631</vt:i4>
      </vt:variant>
      <vt:variant>
        <vt:i4>132</vt:i4>
      </vt:variant>
      <vt:variant>
        <vt:i4>0</vt:i4>
      </vt:variant>
      <vt:variant>
        <vt:i4>5</vt:i4>
      </vt:variant>
      <vt:variant>
        <vt:lpwstr>mailto:kontakt@systems.net.pl</vt:lpwstr>
      </vt:variant>
      <vt:variant>
        <vt:lpwstr/>
      </vt:variant>
      <vt:variant>
        <vt:i4>458876</vt:i4>
      </vt:variant>
      <vt:variant>
        <vt:i4>129</vt:i4>
      </vt:variant>
      <vt:variant>
        <vt:i4>0</vt:i4>
      </vt:variant>
      <vt:variant>
        <vt:i4>5</vt:i4>
      </vt:variant>
      <vt:variant>
        <vt:lpwstr>mailto:iod@kujawsko-pomorskie.pl</vt:lpwstr>
      </vt:variant>
      <vt:variant>
        <vt:lpwstr/>
      </vt:variant>
      <vt:variant>
        <vt:i4>1245311</vt:i4>
      </vt:variant>
      <vt:variant>
        <vt:i4>126</vt:i4>
      </vt:variant>
      <vt:variant>
        <vt:i4>0</vt:i4>
      </vt:variant>
      <vt:variant>
        <vt:i4>5</vt:i4>
      </vt:variant>
      <vt:variant>
        <vt:lpwstr>mailto:rzecznikrpo@kujawsko-pomorskie.pl</vt:lpwstr>
      </vt:variant>
      <vt:variant>
        <vt:lpwstr/>
      </vt:variant>
      <vt:variant>
        <vt:i4>6357041</vt:i4>
      </vt:variant>
      <vt:variant>
        <vt:i4>123</vt:i4>
      </vt:variant>
      <vt:variant>
        <vt:i4>0</vt:i4>
      </vt:variant>
      <vt:variant>
        <vt:i4>5</vt:i4>
      </vt:variant>
      <vt:variant>
        <vt:lpwstr>http://www.funduszeeuropejskie.gov.pl/</vt:lpwstr>
      </vt:variant>
      <vt:variant>
        <vt:lpwstr/>
      </vt:variant>
      <vt:variant>
        <vt:i4>6160407</vt:i4>
      </vt:variant>
      <vt:variant>
        <vt:i4>120</vt:i4>
      </vt:variant>
      <vt:variant>
        <vt:i4>0</vt:i4>
      </vt:variant>
      <vt:variant>
        <vt:i4>5</vt:i4>
      </vt:variant>
      <vt:variant>
        <vt:lpwstr>http://www.rpo.kujawsko-pomorskie.pl/</vt:lpwstr>
      </vt:variant>
      <vt:variant>
        <vt:lpwstr/>
      </vt:variant>
      <vt:variant>
        <vt:i4>7798838</vt:i4>
      </vt:variant>
      <vt:variant>
        <vt:i4>117</vt:i4>
      </vt:variant>
      <vt:variant>
        <vt:i4>0</vt:i4>
      </vt:variant>
      <vt:variant>
        <vt:i4>5</vt:i4>
      </vt:variant>
      <vt:variant>
        <vt:lpwstr>http://www.power.gov.pl/dostepnosc</vt:lpwstr>
      </vt:variant>
      <vt:variant>
        <vt:lpwstr/>
      </vt:variant>
      <vt:variant>
        <vt:i4>4259885</vt:i4>
      </vt:variant>
      <vt:variant>
        <vt:i4>114</vt:i4>
      </vt:variant>
      <vt:variant>
        <vt:i4>0</vt:i4>
      </vt:variant>
      <vt:variant>
        <vt:i4>5</vt:i4>
      </vt:variant>
      <vt:variant>
        <vt:lpwstr>https://www.funduszeeuropejskie.gov.pl/media/54997/Wytyczne_w_zakresie_rownosci_zatwierdzone_050418.pdf</vt:lpwstr>
      </vt:variant>
      <vt:variant>
        <vt:lpwstr/>
      </vt:variant>
      <vt:variant>
        <vt:i4>3276927</vt:i4>
      </vt:variant>
      <vt:variant>
        <vt:i4>111</vt:i4>
      </vt:variant>
      <vt:variant>
        <vt:i4>0</vt:i4>
      </vt:variant>
      <vt:variant>
        <vt:i4>5</vt:i4>
      </vt:variant>
      <vt:variant>
        <vt:lpwstr>http://www.zamowieniarpo.kujawsko-pomorskie.pl/</vt:lpwstr>
      </vt:variant>
      <vt:variant>
        <vt:lpwstr/>
      </vt:variant>
      <vt:variant>
        <vt:i4>1703993</vt:i4>
      </vt:variant>
      <vt:variant>
        <vt:i4>104</vt:i4>
      </vt:variant>
      <vt:variant>
        <vt:i4>0</vt:i4>
      </vt:variant>
      <vt:variant>
        <vt:i4>5</vt:i4>
      </vt:variant>
      <vt:variant>
        <vt:lpwstr/>
      </vt:variant>
      <vt:variant>
        <vt:lpwstr>_Toc506983275</vt:lpwstr>
      </vt:variant>
      <vt:variant>
        <vt:i4>1703993</vt:i4>
      </vt:variant>
      <vt:variant>
        <vt:i4>98</vt:i4>
      </vt:variant>
      <vt:variant>
        <vt:i4>0</vt:i4>
      </vt:variant>
      <vt:variant>
        <vt:i4>5</vt:i4>
      </vt:variant>
      <vt:variant>
        <vt:lpwstr/>
      </vt:variant>
      <vt:variant>
        <vt:lpwstr>_Toc506983274</vt:lpwstr>
      </vt:variant>
      <vt:variant>
        <vt:i4>1703993</vt:i4>
      </vt:variant>
      <vt:variant>
        <vt:i4>92</vt:i4>
      </vt:variant>
      <vt:variant>
        <vt:i4>0</vt:i4>
      </vt:variant>
      <vt:variant>
        <vt:i4>5</vt:i4>
      </vt:variant>
      <vt:variant>
        <vt:lpwstr/>
      </vt:variant>
      <vt:variant>
        <vt:lpwstr>_Toc506983273</vt:lpwstr>
      </vt:variant>
      <vt:variant>
        <vt:i4>1703993</vt:i4>
      </vt:variant>
      <vt:variant>
        <vt:i4>86</vt:i4>
      </vt:variant>
      <vt:variant>
        <vt:i4>0</vt:i4>
      </vt:variant>
      <vt:variant>
        <vt:i4>5</vt:i4>
      </vt:variant>
      <vt:variant>
        <vt:lpwstr/>
      </vt:variant>
      <vt:variant>
        <vt:lpwstr>_Toc506983272</vt:lpwstr>
      </vt:variant>
      <vt:variant>
        <vt:i4>1703993</vt:i4>
      </vt:variant>
      <vt:variant>
        <vt:i4>80</vt:i4>
      </vt:variant>
      <vt:variant>
        <vt:i4>0</vt:i4>
      </vt:variant>
      <vt:variant>
        <vt:i4>5</vt:i4>
      </vt:variant>
      <vt:variant>
        <vt:lpwstr/>
      </vt:variant>
      <vt:variant>
        <vt:lpwstr>_Toc506983271</vt:lpwstr>
      </vt:variant>
      <vt:variant>
        <vt:i4>1703993</vt:i4>
      </vt:variant>
      <vt:variant>
        <vt:i4>74</vt:i4>
      </vt:variant>
      <vt:variant>
        <vt:i4>0</vt:i4>
      </vt:variant>
      <vt:variant>
        <vt:i4>5</vt:i4>
      </vt:variant>
      <vt:variant>
        <vt:lpwstr/>
      </vt:variant>
      <vt:variant>
        <vt:lpwstr>_Toc506983270</vt:lpwstr>
      </vt:variant>
      <vt:variant>
        <vt:i4>1769529</vt:i4>
      </vt:variant>
      <vt:variant>
        <vt:i4>68</vt:i4>
      </vt:variant>
      <vt:variant>
        <vt:i4>0</vt:i4>
      </vt:variant>
      <vt:variant>
        <vt:i4>5</vt:i4>
      </vt:variant>
      <vt:variant>
        <vt:lpwstr/>
      </vt:variant>
      <vt:variant>
        <vt:lpwstr>_Toc506983269</vt:lpwstr>
      </vt:variant>
      <vt:variant>
        <vt:i4>1769529</vt:i4>
      </vt:variant>
      <vt:variant>
        <vt:i4>62</vt:i4>
      </vt:variant>
      <vt:variant>
        <vt:i4>0</vt:i4>
      </vt:variant>
      <vt:variant>
        <vt:i4>5</vt:i4>
      </vt:variant>
      <vt:variant>
        <vt:lpwstr/>
      </vt:variant>
      <vt:variant>
        <vt:lpwstr>_Toc506983268</vt:lpwstr>
      </vt:variant>
      <vt:variant>
        <vt:i4>1769529</vt:i4>
      </vt:variant>
      <vt:variant>
        <vt:i4>56</vt:i4>
      </vt:variant>
      <vt:variant>
        <vt:i4>0</vt:i4>
      </vt:variant>
      <vt:variant>
        <vt:i4>5</vt:i4>
      </vt:variant>
      <vt:variant>
        <vt:lpwstr/>
      </vt:variant>
      <vt:variant>
        <vt:lpwstr>_Toc506983267</vt:lpwstr>
      </vt:variant>
      <vt:variant>
        <vt:i4>1769529</vt:i4>
      </vt:variant>
      <vt:variant>
        <vt:i4>50</vt:i4>
      </vt:variant>
      <vt:variant>
        <vt:i4>0</vt:i4>
      </vt:variant>
      <vt:variant>
        <vt:i4>5</vt:i4>
      </vt:variant>
      <vt:variant>
        <vt:lpwstr/>
      </vt:variant>
      <vt:variant>
        <vt:lpwstr>_Toc506983266</vt:lpwstr>
      </vt:variant>
      <vt:variant>
        <vt:i4>1769529</vt:i4>
      </vt:variant>
      <vt:variant>
        <vt:i4>44</vt:i4>
      </vt:variant>
      <vt:variant>
        <vt:i4>0</vt:i4>
      </vt:variant>
      <vt:variant>
        <vt:i4>5</vt:i4>
      </vt:variant>
      <vt:variant>
        <vt:lpwstr/>
      </vt:variant>
      <vt:variant>
        <vt:lpwstr>_Toc506983265</vt:lpwstr>
      </vt:variant>
      <vt:variant>
        <vt:i4>1769529</vt:i4>
      </vt:variant>
      <vt:variant>
        <vt:i4>38</vt:i4>
      </vt:variant>
      <vt:variant>
        <vt:i4>0</vt:i4>
      </vt:variant>
      <vt:variant>
        <vt:i4>5</vt:i4>
      </vt:variant>
      <vt:variant>
        <vt:lpwstr/>
      </vt:variant>
      <vt:variant>
        <vt:lpwstr>_Toc506983264</vt:lpwstr>
      </vt:variant>
      <vt:variant>
        <vt:i4>1769529</vt:i4>
      </vt:variant>
      <vt:variant>
        <vt:i4>32</vt:i4>
      </vt:variant>
      <vt:variant>
        <vt:i4>0</vt:i4>
      </vt:variant>
      <vt:variant>
        <vt:i4>5</vt:i4>
      </vt:variant>
      <vt:variant>
        <vt:lpwstr/>
      </vt:variant>
      <vt:variant>
        <vt:lpwstr>_Toc506983263</vt:lpwstr>
      </vt:variant>
      <vt:variant>
        <vt:i4>1769529</vt:i4>
      </vt:variant>
      <vt:variant>
        <vt:i4>26</vt:i4>
      </vt:variant>
      <vt:variant>
        <vt:i4>0</vt:i4>
      </vt:variant>
      <vt:variant>
        <vt:i4>5</vt:i4>
      </vt:variant>
      <vt:variant>
        <vt:lpwstr/>
      </vt:variant>
      <vt:variant>
        <vt:lpwstr>_Toc506983262</vt:lpwstr>
      </vt:variant>
      <vt:variant>
        <vt:i4>1769529</vt:i4>
      </vt:variant>
      <vt:variant>
        <vt:i4>20</vt:i4>
      </vt:variant>
      <vt:variant>
        <vt:i4>0</vt:i4>
      </vt:variant>
      <vt:variant>
        <vt:i4>5</vt:i4>
      </vt:variant>
      <vt:variant>
        <vt:lpwstr/>
      </vt:variant>
      <vt:variant>
        <vt:lpwstr>_Toc506983261</vt:lpwstr>
      </vt:variant>
      <vt:variant>
        <vt:i4>1769529</vt:i4>
      </vt:variant>
      <vt:variant>
        <vt:i4>14</vt:i4>
      </vt:variant>
      <vt:variant>
        <vt:i4>0</vt:i4>
      </vt:variant>
      <vt:variant>
        <vt:i4>5</vt:i4>
      </vt:variant>
      <vt:variant>
        <vt:lpwstr/>
      </vt:variant>
      <vt:variant>
        <vt:lpwstr>_Toc506983260</vt:lpwstr>
      </vt:variant>
      <vt:variant>
        <vt:i4>1572921</vt:i4>
      </vt:variant>
      <vt:variant>
        <vt:i4>8</vt:i4>
      </vt:variant>
      <vt:variant>
        <vt:i4>0</vt:i4>
      </vt:variant>
      <vt:variant>
        <vt:i4>5</vt:i4>
      </vt:variant>
      <vt:variant>
        <vt:lpwstr/>
      </vt:variant>
      <vt:variant>
        <vt:lpwstr>_Toc506983259</vt:lpwstr>
      </vt:variant>
      <vt:variant>
        <vt:i4>1572921</vt:i4>
      </vt:variant>
      <vt:variant>
        <vt:i4>2</vt:i4>
      </vt:variant>
      <vt:variant>
        <vt:i4>0</vt:i4>
      </vt:variant>
      <vt:variant>
        <vt:i4>5</vt:i4>
      </vt:variant>
      <vt:variant>
        <vt:lpwstr/>
      </vt:variant>
      <vt:variant>
        <vt:lpwstr>_Toc506983258</vt:lpwstr>
      </vt:variant>
      <vt:variant>
        <vt:i4>5898323</vt:i4>
      </vt:variant>
      <vt:variant>
        <vt:i4>0</vt:i4>
      </vt:variant>
      <vt:variant>
        <vt:i4>0</vt:i4>
      </vt:variant>
      <vt:variant>
        <vt:i4>5</vt:i4>
      </vt:variant>
      <vt:variant>
        <vt:lpwstr>http://eur-lex.europa.eu/legal-content/PL/TXT/PDF/?uri=CELEX:52016XC0719(05)&amp;from=EN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a.jagielska</dc:creator>
  <cp:lastModifiedBy>Monika Rybicka</cp:lastModifiedBy>
  <cp:revision>18</cp:revision>
  <cp:lastPrinted>2019-10-23T07:11:00Z</cp:lastPrinted>
  <dcterms:created xsi:type="dcterms:W3CDTF">2019-11-18T11:50:00Z</dcterms:created>
  <dcterms:modified xsi:type="dcterms:W3CDTF">2019-12-05T09:57:00Z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